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873906" cy="1156716"/>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873906" cy="115671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1"/>
        <w:spacing w:line="276" w:lineRule="auto"/>
        <w:jc w:val="center"/>
        <w:rPr>
          <w:rFonts w:ascii="Arial" w:cs="Arial" w:eastAsia="Arial" w:hAnsi="Arial"/>
          <w:b w:val="1"/>
          <w:sz w:val="40"/>
          <w:szCs w:val="40"/>
        </w:rPr>
      </w:pPr>
      <w:r w:rsidDel="00000000" w:rsidR="00000000" w:rsidRPr="00000000">
        <w:rPr>
          <w:rFonts w:ascii="Georgia" w:cs="Georgia" w:eastAsia="Georgia" w:hAnsi="Georgia"/>
          <w:b w:val="1"/>
          <w:i w:val="1"/>
          <w:color w:val="ff0000"/>
          <w:sz w:val="48"/>
          <w:szCs w:val="48"/>
          <w:rtl w:val="0"/>
        </w:rPr>
        <w:t xml:space="preserve">“Live,  </w:t>
      </w:r>
      <w:r w:rsidDel="00000000" w:rsidR="00000000" w:rsidRPr="00000000">
        <w:rPr>
          <w:rFonts w:ascii="Georgia" w:cs="Georgia" w:eastAsia="Georgia" w:hAnsi="Georgia"/>
          <w:b w:val="1"/>
          <w:i w:val="1"/>
          <w:color w:val="0000ff"/>
          <w:sz w:val="48"/>
          <w:szCs w:val="48"/>
          <w:rtl w:val="0"/>
        </w:rPr>
        <w:t xml:space="preserve">Laugh,  </w:t>
      </w:r>
      <w:r w:rsidDel="00000000" w:rsidR="00000000" w:rsidRPr="00000000">
        <w:rPr>
          <w:rFonts w:ascii="Georgia" w:cs="Georgia" w:eastAsia="Georgia" w:hAnsi="Georgia"/>
          <w:b w:val="1"/>
          <w:i w:val="1"/>
          <w:color w:val="4fa87d"/>
          <w:sz w:val="48"/>
          <w:szCs w:val="48"/>
          <w:rtl w:val="0"/>
        </w:rPr>
        <w:t xml:space="preserve">Learn”</w:t>
      </w:r>
      <w:r w:rsidDel="00000000" w:rsidR="00000000" w:rsidRPr="00000000">
        <w:rPr>
          <w:rtl w:val="0"/>
        </w:rPr>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w:t>
      </w:r>
    </w:p>
    <w:p w:rsidR="00000000" w:rsidDel="00000000" w:rsidP="00000000" w:rsidRDefault="00000000" w:rsidRPr="00000000" w14:paraId="00000009">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GENERAL DATA PROTECTION REGULATION</w:t>
      </w:r>
    </w:p>
    <w:p w:rsidR="00000000" w:rsidDel="00000000" w:rsidP="00000000" w:rsidRDefault="00000000" w:rsidRPr="00000000" w14:paraId="0000000A">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POLICY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C">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2022 - 2023</w:t>
      </w:r>
    </w:p>
    <w:p w:rsidR="00000000" w:rsidDel="00000000" w:rsidP="00000000" w:rsidRDefault="00000000" w:rsidRPr="00000000" w14:paraId="0000000D">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6">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7">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9">
      <w:pPr>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A">
      <w:pPr>
        <w:spacing w:before="364" w:line="341" w:lineRule="auto"/>
        <w:ind w:left="577" w:firstLine="0"/>
        <w:rPr>
          <w:sz w:val="28"/>
          <w:szCs w:val="28"/>
        </w:rPr>
      </w:pPr>
      <w:r w:rsidDel="00000000" w:rsidR="00000000" w:rsidRPr="00000000">
        <w:rPr>
          <w:sz w:val="28"/>
          <w:szCs w:val="28"/>
          <w:rtl w:val="0"/>
        </w:rPr>
        <w:t xml:space="preserve">Reviewed: September 2022</w:t>
      </w:r>
    </w:p>
    <w:p w:rsidR="00000000" w:rsidDel="00000000" w:rsidP="00000000" w:rsidRDefault="00000000" w:rsidRPr="00000000" w14:paraId="0000001B">
      <w:pPr>
        <w:spacing w:line="341" w:lineRule="auto"/>
        <w:ind w:left="577" w:firstLine="0"/>
        <w:rPr>
          <w:sz w:val="28"/>
          <w:szCs w:val="28"/>
        </w:rPr>
        <w:sectPr>
          <w:footerReference r:id="rId8" w:type="default"/>
          <w:footerReference r:id="rId9" w:type="even"/>
          <w:pgSz w:h="16850" w:w="11900" w:orient="portrait"/>
          <w:pgMar w:bottom="1021" w:top="1021" w:left="964" w:right="964" w:header="0" w:footer="590"/>
          <w:pgNumType w:start="1"/>
        </w:sectPr>
      </w:pPr>
      <w:r w:rsidDel="00000000" w:rsidR="00000000" w:rsidRPr="00000000">
        <w:rPr>
          <w:sz w:val="28"/>
          <w:szCs w:val="28"/>
          <w:rtl w:val="0"/>
        </w:rPr>
        <w:t xml:space="preserve">Next Review Date: September 2023</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spacing w:before="70" w:lineRule="auto"/>
        <w:ind w:left="133"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Contents</w:t>
      </w:r>
    </w:p>
    <w:p w:rsidR="00000000" w:rsidDel="00000000" w:rsidP="00000000" w:rsidRDefault="00000000" w:rsidRPr="00000000" w14:paraId="0000001F">
      <w:pPr>
        <w:pStyle w:val="Heading1"/>
        <w:spacing w:before="70" w:lineRule="auto"/>
        <w:ind w:left="133" w:firstLine="0"/>
        <w:rPr>
          <w:rFonts w:ascii="Calibri" w:cs="Calibri" w:eastAsia="Calibri" w:hAnsi="Calibri"/>
          <w:sz w:val="22"/>
          <w:szCs w:val="22"/>
        </w:rPr>
      </w:pPr>
      <w:r w:rsidDel="00000000" w:rsidR="00000000" w:rsidRPr="00000000">
        <w:rPr>
          <w:rtl w:val="0"/>
        </w:rPr>
      </w:r>
    </w:p>
    <w:tbl>
      <w:tblPr>
        <w:tblStyle w:val="Table1"/>
        <w:tblW w:w="10055.0" w:type="dxa"/>
        <w:jc w:val="left"/>
        <w:tblInd w:w="13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6"/>
        <w:gridCol w:w="7938"/>
        <w:gridCol w:w="1291"/>
        <w:tblGridChange w:id="0">
          <w:tblGrid>
            <w:gridCol w:w="826"/>
            <w:gridCol w:w="7938"/>
            <w:gridCol w:w="1291"/>
          </w:tblGrid>
        </w:tblGridChange>
      </w:tblGrid>
      <w:tr>
        <w:trPr>
          <w:cantSplit w:val="0"/>
          <w:tblHeader w:val="0"/>
        </w:trPr>
        <w:tc>
          <w:tcPr/>
          <w:p w:rsidR="00000000" w:rsidDel="00000000" w:rsidP="00000000" w:rsidRDefault="00000000" w:rsidRPr="00000000" w14:paraId="00000020">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Item</w:t>
            </w:r>
          </w:p>
        </w:tc>
        <w:tc>
          <w:tcPr/>
          <w:p w:rsidR="00000000" w:rsidDel="00000000" w:rsidP="00000000" w:rsidRDefault="00000000" w:rsidRPr="00000000" w14:paraId="00000021">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Content</w:t>
            </w:r>
          </w:p>
        </w:tc>
        <w:tc>
          <w:tcPr/>
          <w:p w:rsidR="00000000" w:rsidDel="00000000" w:rsidP="00000000" w:rsidRDefault="00000000" w:rsidRPr="00000000" w14:paraId="00000022">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Page</w:t>
            </w:r>
          </w:p>
        </w:tc>
      </w:tr>
      <w:tr>
        <w:trPr>
          <w:cantSplit w:val="0"/>
          <w:tblHeader w:val="0"/>
        </w:trPr>
        <w:tc>
          <w:tcPr/>
          <w:p w:rsidR="00000000" w:rsidDel="00000000" w:rsidP="00000000" w:rsidRDefault="00000000" w:rsidRPr="00000000" w14:paraId="00000023">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w:t>
            </w:r>
          </w:p>
        </w:tc>
        <w:tc>
          <w:tcPr/>
          <w:p w:rsidR="00000000" w:rsidDel="00000000" w:rsidP="00000000" w:rsidRDefault="00000000" w:rsidRPr="00000000" w14:paraId="00000024">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Aims</w:t>
            </w:r>
          </w:p>
        </w:tc>
        <w:tc>
          <w:tcPr/>
          <w:p w:rsidR="00000000" w:rsidDel="00000000" w:rsidP="00000000" w:rsidRDefault="00000000" w:rsidRPr="00000000" w14:paraId="00000025">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w:t>
            </w:r>
          </w:p>
        </w:tc>
      </w:tr>
      <w:tr>
        <w:trPr>
          <w:cantSplit w:val="0"/>
          <w:tblHeader w:val="0"/>
        </w:trPr>
        <w:tc>
          <w:tcPr/>
          <w:p w:rsidR="00000000" w:rsidDel="00000000" w:rsidP="00000000" w:rsidRDefault="00000000" w:rsidRPr="00000000" w14:paraId="00000026">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w:t>
            </w:r>
          </w:p>
        </w:tc>
        <w:tc>
          <w:tcPr/>
          <w:p w:rsidR="00000000" w:rsidDel="00000000" w:rsidP="00000000" w:rsidRDefault="00000000" w:rsidRPr="00000000" w14:paraId="00000027">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Legislation and guidance</w:t>
            </w:r>
          </w:p>
        </w:tc>
        <w:tc>
          <w:tcPr/>
          <w:p w:rsidR="00000000" w:rsidDel="00000000" w:rsidP="00000000" w:rsidRDefault="00000000" w:rsidRPr="00000000" w14:paraId="00000028">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w:t>
            </w:r>
          </w:p>
        </w:tc>
      </w:tr>
      <w:tr>
        <w:trPr>
          <w:cantSplit w:val="0"/>
          <w:tblHeader w:val="0"/>
        </w:trPr>
        <w:tc>
          <w:tcPr/>
          <w:p w:rsidR="00000000" w:rsidDel="00000000" w:rsidP="00000000" w:rsidRDefault="00000000" w:rsidRPr="00000000" w14:paraId="00000029">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w:t>
            </w:r>
          </w:p>
        </w:tc>
        <w:tc>
          <w:tcPr/>
          <w:p w:rsidR="00000000" w:rsidDel="00000000" w:rsidP="00000000" w:rsidRDefault="00000000" w:rsidRPr="00000000" w14:paraId="0000002A">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Definitions</w:t>
            </w:r>
          </w:p>
        </w:tc>
        <w:tc>
          <w:tcPr/>
          <w:p w:rsidR="00000000" w:rsidDel="00000000" w:rsidP="00000000" w:rsidRDefault="00000000" w:rsidRPr="00000000" w14:paraId="0000002B">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3</w:t>
            </w:r>
          </w:p>
        </w:tc>
      </w:tr>
      <w:tr>
        <w:trPr>
          <w:cantSplit w:val="0"/>
          <w:tblHeader w:val="0"/>
        </w:trPr>
        <w:tc>
          <w:tcPr/>
          <w:p w:rsidR="00000000" w:rsidDel="00000000" w:rsidP="00000000" w:rsidRDefault="00000000" w:rsidRPr="00000000" w14:paraId="0000002C">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4.</w:t>
            </w:r>
          </w:p>
        </w:tc>
        <w:tc>
          <w:tcPr/>
          <w:p w:rsidR="00000000" w:rsidDel="00000000" w:rsidP="00000000" w:rsidRDefault="00000000" w:rsidRPr="00000000" w14:paraId="0000002D">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data controller</w:t>
            </w:r>
          </w:p>
        </w:tc>
        <w:tc>
          <w:tcPr/>
          <w:p w:rsidR="00000000" w:rsidDel="00000000" w:rsidP="00000000" w:rsidRDefault="00000000" w:rsidRPr="00000000" w14:paraId="0000002E">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4</w:t>
            </w:r>
          </w:p>
        </w:tc>
      </w:tr>
      <w:tr>
        <w:trPr>
          <w:cantSplit w:val="0"/>
          <w:tblHeader w:val="0"/>
        </w:trPr>
        <w:tc>
          <w:tcPr/>
          <w:p w:rsidR="00000000" w:rsidDel="00000000" w:rsidP="00000000" w:rsidRDefault="00000000" w:rsidRPr="00000000" w14:paraId="0000002F">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w:t>
            </w:r>
          </w:p>
        </w:tc>
        <w:tc>
          <w:tcPr/>
          <w:p w:rsidR="00000000" w:rsidDel="00000000" w:rsidP="00000000" w:rsidRDefault="00000000" w:rsidRPr="00000000" w14:paraId="00000030">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Roles and responsibilities</w:t>
            </w:r>
          </w:p>
        </w:tc>
        <w:tc>
          <w:tcPr/>
          <w:p w:rsidR="00000000" w:rsidDel="00000000" w:rsidP="00000000" w:rsidRDefault="00000000" w:rsidRPr="00000000" w14:paraId="00000031">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4</w:t>
            </w:r>
          </w:p>
        </w:tc>
      </w:tr>
      <w:tr>
        <w:trPr>
          <w:cantSplit w:val="0"/>
          <w:tblHeader w:val="0"/>
        </w:trPr>
        <w:tc>
          <w:tcPr/>
          <w:p w:rsidR="00000000" w:rsidDel="00000000" w:rsidP="00000000" w:rsidRDefault="00000000" w:rsidRPr="00000000" w14:paraId="00000032">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6.</w:t>
            </w:r>
          </w:p>
        </w:tc>
        <w:tc>
          <w:tcPr/>
          <w:p w:rsidR="00000000" w:rsidDel="00000000" w:rsidP="00000000" w:rsidRDefault="00000000" w:rsidRPr="00000000" w14:paraId="00000033">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protection principles</w:t>
            </w:r>
          </w:p>
        </w:tc>
        <w:tc>
          <w:tcPr/>
          <w:p w:rsidR="00000000" w:rsidDel="00000000" w:rsidP="00000000" w:rsidRDefault="00000000" w:rsidRPr="00000000" w14:paraId="00000034">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w:t>
            </w:r>
          </w:p>
        </w:tc>
      </w:tr>
      <w:tr>
        <w:trPr>
          <w:cantSplit w:val="0"/>
          <w:tblHeader w:val="0"/>
        </w:trPr>
        <w:tc>
          <w:tcPr/>
          <w:p w:rsidR="00000000" w:rsidDel="00000000" w:rsidP="00000000" w:rsidRDefault="00000000" w:rsidRPr="00000000" w14:paraId="00000035">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7.</w:t>
            </w:r>
          </w:p>
        </w:tc>
        <w:tc>
          <w:tcPr/>
          <w:p w:rsidR="00000000" w:rsidDel="00000000" w:rsidP="00000000" w:rsidRDefault="00000000" w:rsidRPr="00000000" w14:paraId="00000036">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Collecting personal data</w:t>
            </w:r>
          </w:p>
        </w:tc>
        <w:tc>
          <w:tcPr/>
          <w:p w:rsidR="00000000" w:rsidDel="00000000" w:rsidP="00000000" w:rsidRDefault="00000000" w:rsidRPr="00000000" w14:paraId="00000037">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5</w:t>
            </w:r>
          </w:p>
        </w:tc>
      </w:tr>
      <w:tr>
        <w:trPr>
          <w:cantSplit w:val="0"/>
          <w:tblHeader w:val="0"/>
        </w:trPr>
        <w:tc>
          <w:tcPr/>
          <w:p w:rsidR="00000000" w:rsidDel="00000000" w:rsidP="00000000" w:rsidRDefault="00000000" w:rsidRPr="00000000" w14:paraId="00000038">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8</w:t>
            </w:r>
          </w:p>
        </w:tc>
        <w:tc>
          <w:tcPr/>
          <w:p w:rsidR="00000000" w:rsidDel="00000000" w:rsidP="00000000" w:rsidRDefault="00000000" w:rsidRPr="00000000" w14:paraId="00000039">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Sharing personal data</w:t>
            </w:r>
          </w:p>
        </w:tc>
        <w:tc>
          <w:tcPr/>
          <w:p w:rsidR="00000000" w:rsidDel="00000000" w:rsidP="00000000" w:rsidRDefault="00000000" w:rsidRPr="00000000" w14:paraId="0000003A">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6</w:t>
            </w:r>
          </w:p>
        </w:tc>
      </w:tr>
      <w:tr>
        <w:trPr>
          <w:cantSplit w:val="0"/>
          <w:tblHeader w:val="0"/>
        </w:trPr>
        <w:tc>
          <w:tcPr/>
          <w:p w:rsidR="00000000" w:rsidDel="00000000" w:rsidP="00000000" w:rsidRDefault="00000000" w:rsidRPr="00000000" w14:paraId="0000003B">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9.</w:t>
            </w:r>
          </w:p>
        </w:tc>
        <w:tc>
          <w:tcPr/>
          <w:p w:rsidR="00000000" w:rsidDel="00000000" w:rsidP="00000000" w:rsidRDefault="00000000" w:rsidRPr="00000000" w14:paraId="0000003C">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Subject access requests and other rights of individuals</w:t>
            </w:r>
          </w:p>
        </w:tc>
        <w:tc>
          <w:tcPr/>
          <w:p w:rsidR="00000000" w:rsidDel="00000000" w:rsidP="00000000" w:rsidRDefault="00000000" w:rsidRPr="00000000" w14:paraId="0000003D">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6</w:t>
            </w:r>
          </w:p>
        </w:tc>
      </w:tr>
      <w:tr>
        <w:trPr>
          <w:cantSplit w:val="0"/>
          <w:tblHeader w:val="0"/>
        </w:trPr>
        <w:tc>
          <w:tcPr/>
          <w:p w:rsidR="00000000" w:rsidDel="00000000" w:rsidP="00000000" w:rsidRDefault="00000000" w:rsidRPr="00000000" w14:paraId="0000003E">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c>
          <w:tcPr/>
          <w:p w:rsidR="00000000" w:rsidDel="00000000" w:rsidP="00000000" w:rsidRDefault="00000000" w:rsidRPr="00000000" w14:paraId="0000003F">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Parental requests to see the educational record</w:t>
            </w:r>
          </w:p>
        </w:tc>
        <w:tc>
          <w:tcPr/>
          <w:p w:rsidR="00000000" w:rsidDel="00000000" w:rsidP="00000000" w:rsidRDefault="00000000" w:rsidRPr="00000000" w14:paraId="00000040">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8</w:t>
            </w:r>
          </w:p>
        </w:tc>
      </w:tr>
      <w:tr>
        <w:trPr>
          <w:cantSplit w:val="0"/>
          <w:tblHeader w:val="0"/>
        </w:trPr>
        <w:tc>
          <w:tcPr/>
          <w:p w:rsidR="00000000" w:rsidDel="00000000" w:rsidP="00000000" w:rsidRDefault="00000000" w:rsidRPr="00000000" w14:paraId="00000041">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11.</w:t>
            </w:r>
          </w:p>
        </w:tc>
        <w:tc>
          <w:tcPr/>
          <w:p w:rsidR="00000000" w:rsidDel="00000000" w:rsidP="00000000" w:rsidRDefault="00000000" w:rsidRPr="00000000" w14:paraId="00000042">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Photographs and videos</w:t>
            </w:r>
          </w:p>
        </w:tc>
        <w:tc>
          <w:tcPr/>
          <w:p w:rsidR="00000000" w:rsidDel="00000000" w:rsidP="00000000" w:rsidRDefault="00000000" w:rsidRPr="00000000" w14:paraId="00000043">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9</w:t>
            </w:r>
          </w:p>
        </w:tc>
      </w:tr>
      <w:tr>
        <w:trPr>
          <w:cantSplit w:val="0"/>
          <w:tblHeader w:val="0"/>
        </w:trPr>
        <w:tc>
          <w:tcPr/>
          <w:p w:rsidR="00000000" w:rsidDel="00000000" w:rsidP="00000000" w:rsidRDefault="00000000" w:rsidRPr="00000000" w14:paraId="00000044">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12.</w:t>
            </w:r>
          </w:p>
        </w:tc>
        <w:tc>
          <w:tcPr/>
          <w:p w:rsidR="00000000" w:rsidDel="00000000" w:rsidP="00000000" w:rsidRDefault="00000000" w:rsidRPr="00000000" w14:paraId="00000045">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protection by design and default </w:t>
            </w:r>
          </w:p>
        </w:tc>
        <w:tc>
          <w:tcPr/>
          <w:p w:rsidR="00000000" w:rsidDel="00000000" w:rsidP="00000000" w:rsidRDefault="00000000" w:rsidRPr="00000000" w14:paraId="00000046">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9</w:t>
            </w:r>
          </w:p>
        </w:tc>
      </w:tr>
      <w:tr>
        <w:trPr>
          <w:cantSplit w:val="0"/>
          <w:tblHeader w:val="0"/>
        </w:trPr>
        <w:tc>
          <w:tcPr/>
          <w:p w:rsidR="00000000" w:rsidDel="00000000" w:rsidP="00000000" w:rsidRDefault="00000000" w:rsidRPr="00000000" w14:paraId="00000047">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13.</w:t>
            </w:r>
          </w:p>
        </w:tc>
        <w:tc>
          <w:tcPr/>
          <w:p w:rsidR="00000000" w:rsidDel="00000000" w:rsidP="00000000" w:rsidRDefault="00000000" w:rsidRPr="00000000" w14:paraId="00000048">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security and storage of records</w:t>
            </w:r>
          </w:p>
        </w:tc>
        <w:tc>
          <w:tcPr/>
          <w:p w:rsidR="00000000" w:rsidDel="00000000" w:rsidP="00000000" w:rsidRDefault="00000000" w:rsidRPr="00000000" w14:paraId="00000049">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r>
      <w:tr>
        <w:trPr>
          <w:cantSplit w:val="0"/>
          <w:tblHeader w:val="0"/>
        </w:trPr>
        <w:tc>
          <w:tcPr/>
          <w:p w:rsidR="00000000" w:rsidDel="00000000" w:rsidP="00000000" w:rsidRDefault="00000000" w:rsidRPr="00000000" w14:paraId="0000004A">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14.</w:t>
            </w:r>
          </w:p>
        </w:tc>
        <w:tc>
          <w:tcPr/>
          <w:p w:rsidR="00000000" w:rsidDel="00000000" w:rsidP="00000000" w:rsidRDefault="00000000" w:rsidRPr="00000000" w14:paraId="0000004B">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Disposal of records</w:t>
            </w:r>
          </w:p>
        </w:tc>
        <w:tc>
          <w:tcPr/>
          <w:p w:rsidR="00000000" w:rsidDel="00000000" w:rsidP="00000000" w:rsidRDefault="00000000" w:rsidRPr="00000000" w14:paraId="0000004C">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r>
      <w:tr>
        <w:trPr>
          <w:cantSplit w:val="0"/>
          <w:tblHeader w:val="0"/>
        </w:trPr>
        <w:tc>
          <w:tcPr/>
          <w:p w:rsidR="00000000" w:rsidDel="00000000" w:rsidP="00000000" w:rsidRDefault="00000000" w:rsidRPr="00000000" w14:paraId="0000004D">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15.</w:t>
            </w:r>
          </w:p>
        </w:tc>
        <w:tc>
          <w:tcPr/>
          <w:p w:rsidR="00000000" w:rsidDel="00000000" w:rsidP="00000000" w:rsidRDefault="00000000" w:rsidRPr="00000000" w14:paraId="0000004E">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Personal data breaches</w:t>
            </w:r>
          </w:p>
        </w:tc>
        <w:tc>
          <w:tcPr/>
          <w:p w:rsidR="00000000" w:rsidDel="00000000" w:rsidP="00000000" w:rsidRDefault="00000000" w:rsidRPr="00000000" w14:paraId="0000004F">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r>
      <w:tr>
        <w:trPr>
          <w:cantSplit w:val="0"/>
          <w:tblHeader w:val="0"/>
        </w:trPr>
        <w:tc>
          <w:tcPr/>
          <w:p w:rsidR="00000000" w:rsidDel="00000000" w:rsidP="00000000" w:rsidRDefault="00000000" w:rsidRPr="00000000" w14:paraId="00000050">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16.</w:t>
            </w:r>
          </w:p>
        </w:tc>
        <w:tc>
          <w:tcPr/>
          <w:p w:rsidR="00000000" w:rsidDel="00000000" w:rsidP="00000000" w:rsidRDefault="00000000" w:rsidRPr="00000000" w14:paraId="00000051">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Training</w:t>
            </w:r>
          </w:p>
        </w:tc>
        <w:tc>
          <w:tcPr/>
          <w:p w:rsidR="00000000" w:rsidDel="00000000" w:rsidP="00000000" w:rsidRDefault="00000000" w:rsidRPr="00000000" w14:paraId="00000052">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10</w:t>
            </w:r>
          </w:p>
        </w:tc>
      </w:tr>
      <w:tr>
        <w:trPr>
          <w:cantSplit w:val="0"/>
          <w:tblHeader w:val="0"/>
        </w:trPr>
        <w:tc>
          <w:tcPr/>
          <w:p w:rsidR="00000000" w:rsidDel="00000000" w:rsidP="00000000" w:rsidRDefault="00000000" w:rsidRPr="00000000" w14:paraId="00000053">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17.</w:t>
            </w:r>
          </w:p>
        </w:tc>
        <w:tc>
          <w:tcPr/>
          <w:p w:rsidR="00000000" w:rsidDel="00000000" w:rsidP="00000000" w:rsidRDefault="00000000" w:rsidRPr="00000000" w14:paraId="00000054">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Monitoring arrangements</w:t>
            </w:r>
          </w:p>
        </w:tc>
        <w:tc>
          <w:tcPr/>
          <w:p w:rsidR="00000000" w:rsidDel="00000000" w:rsidP="00000000" w:rsidRDefault="00000000" w:rsidRPr="00000000" w14:paraId="00000055">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11</w:t>
            </w:r>
          </w:p>
        </w:tc>
      </w:tr>
      <w:tr>
        <w:trPr>
          <w:cantSplit w:val="0"/>
          <w:tblHeader w:val="0"/>
        </w:trPr>
        <w:tc>
          <w:tcPr/>
          <w:p w:rsidR="00000000" w:rsidDel="00000000" w:rsidP="00000000" w:rsidRDefault="00000000" w:rsidRPr="00000000" w14:paraId="00000056">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18.</w:t>
            </w:r>
          </w:p>
        </w:tc>
        <w:tc>
          <w:tcPr/>
          <w:p w:rsidR="00000000" w:rsidDel="00000000" w:rsidP="00000000" w:rsidRDefault="00000000" w:rsidRPr="00000000" w14:paraId="00000057">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Links with other policies</w:t>
            </w:r>
          </w:p>
        </w:tc>
        <w:tc>
          <w:tcPr/>
          <w:p w:rsidR="00000000" w:rsidDel="00000000" w:rsidP="00000000" w:rsidRDefault="00000000" w:rsidRPr="00000000" w14:paraId="00000058">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11</w:t>
            </w:r>
          </w:p>
        </w:tc>
      </w:tr>
      <w:tr>
        <w:trPr>
          <w:cantSplit w:val="0"/>
          <w:tblHeader w:val="0"/>
        </w:trPr>
        <w:tc>
          <w:tcPr/>
          <w:p w:rsidR="00000000" w:rsidDel="00000000" w:rsidP="00000000" w:rsidRDefault="00000000" w:rsidRPr="00000000" w14:paraId="00000059">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19.</w:t>
            </w:r>
          </w:p>
        </w:tc>
        <w:tc>
          <w:tcPr/>
          <w:p w:rsidR="00000000" w:rsidDel="00000000" w:rsidP="00000000" w:rsidRDefault="00000000" w:rsidRPr="00000000" w14:paraId="0000005A">
            <w:pPr>
              <w:pStyle w:val="Heading1"/>
              <w:spacing w:before="7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Appendix 1: Personal data breach procedure</w:t>
            </w:r>
          </w:p>
        </w:tc>
        <w:tc>
          <w:tcPr/>
          <w:p w:rsidR="00000000" w:rsidDel="00000000" w:rsidP="00000000" w:rsidRDefault="00000000" w:rsidRPr="00000000" w14:paraId="0000005B">
            <w:pPr>
              <w:pStyle w:val="Heading1"/>
              <w:spacing w:before="70" w:lineRule="auto"/>
              <w:ind w:left="0" w:firstLine="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12</w:t>
            </w:r>
          </w:p>
        </w:tc>
      </w:tr>
    </w:tbl>
    <w:p w:rsidR="00000000" w:rsidDel="00000000" w:rsidP="00000000" w:rsidRDefault="00000000" w:rsidRPr="00000000" w14:paraId="0000005C">
      <w:pPr>
        <w:pStyle w:val="Heading1"/>
        <w:spacing w:before="70" w:lineRule="auto"/>
        <w:ind w:left="133" w:firstLine="0"/>
        <w:rPr>
          <w:rFonts w:ascii="Calibri" w:cs="Calibri" w:eastAsia="Calibri" w:hAnsi="Calibri"/>
          <w:sz w:val="22"/>
          <w:szCs w:val="22"/>
        </w:rPr>
        <w:sectPr>
          <w:footerReference r:id="rId10" w:type="default"/>
          <w:type w:val="nextPage"/>
          <w:pgSz w:h="16850" w:w="11900" w:orient="portrait"/>
          <w:pgMar w:bottom="1021" w:top="1021" w:left="964" w:right="964" w:header="0" w:footer="590"/>
          <w:pgNumType w:start="2"/>
        </w:sectPr>
      </w:pPr>
      <w:r w:rsidDel="00000000" w:rsidR="00000000" w:rsidRPr="00000000">
        <w:rPr>
          <w:rtl w:val="0"/>
        </w:rPr>
      </w:r>
    </w:p>
    <w:p w:rsidR="00000000" w:rsidDel="00000000" w:rsidP="00000000" w:rsidRDefault="00000000" w:rsidRPr="00000000" w14:paraId="0000005D">
      <w:pPr>
        <w:pStyle w:val="Heading1"/>
        <w:tabs>
          <w:tab w:val="left" w:leader="none" w:pos="450"/>
        </w:tabs>
        <w:spacing w:before="70" w:lineRule="auto"/>
        <w:ind w:left="0" w:firstLine="0"/>
        <w:rPr/>
      </w:pPr>
      <w:r w:rsidDel="00000000" w:rsidR="00000000" w:rsidRPr="00000000">
        <w:rPr>
          <w:rtl w:val="0"/>
        </w:rPr>
        <w:t xml:space="preserve">1)  Aims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Simply Sensory aims to ensure that all personal data collected about staff, pupils, parents/carers, visitors and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individuals are collected, stored and processed in accordance with the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General Data Protection</w:t>
        </w:r>
      </w:hyperlink>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Regulation (GDPR)</w:t>
        </w:r>
      </w:hyperlink>
      <w:hyperlink r:id="rId13">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expected provisions of the Data Protection Act 2018 (DPA 2018) as set out in the </w:t>
      </w:r>
      <w:hyperlink r:id="rId14">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Data Protection Bill</w:t>
        </w:r>
      </w:hyperlink>
      <w:hyperlink r:id="r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policy applies to all personal data, regardless of whether it is in paper or electronic format.</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tabs>
          <w:tab w:val="left" w:leader="none" w:pos="448"/>
        </w:tabs>
        <w:ind w:left="0" w:firstLine="0"/>
        <w:rPr/>
      </w:pPr>
      <w:r w:rsidDel="00000000" w:rsidR="00000000" w:rsidRPr="00000000">
        <w:rPr>
          <w:rtl w:val="0"/>
        </w:rPr>
        <w:t xml:space="preserve">2) Legislation and guidance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meets the requirements of the GDPR and the expected provisions of the DPA 2018. It is based on guidance published by the Information Commissioner’s Office (ICO) on the </w:t>
      </w:r>
      <w:hyperlink r:id="rId16">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GDPR</w:t>
        </w:r>
      </w:hyperlink>
      <w:hyperlink r:id="rId17">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ICO’s </w:t>
      </w:r>
      <w:hyperlink r:id="rId18">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code of</w:t>
        </w:r>
      </w:hyperlink>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practice for subject access requests</w:t>
        </w:r>
      </w:hyperlink>
      <w:hyperlink r:id="rId2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also reflects the ICO’s </w:t>
      </w:r>
      <w:hyperlink r:id="rId21">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code of practice</w:t>
        </w:r>
      </w:hyperlink>
      <w:hyperlink r:id="rId22">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use of surveillance cameras and personal information. In addition, this policy complies with regulation 5 of the </w:t>
      </w:r>
      <w:hyperlink r:id="rId23">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Education (Pupil Information) (England) Regulations</w:t>
        </w:r>
      </w:hyperlink>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r:id="rId24">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2005</w:t>
        </w:r>
      </w:hyperlink>
      <w:hyperlink r:id="rId2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gives parents the right of access to their child’s educational record.</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tabs>
          <w:tab w:val="left" w:leader="none" w:pos="448"/>
        </w:tabs>
        <w:spacing w:before="250" w:lineRule="auto"/>
        <w:ind w:left="132" w:firstLine="0"/>
        <w:rPr/>
      </w:pPr>
      <w:r w:rsidDel="00000000" w:rsidR="00000000" w:rsidRPr="00000000">
        <w:rPr>
          <w:rtl w:val="0"/>
        </w:rPr>
        <w:t xml:space="preserve">3) Definitions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hanging="361"/>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tbl>
      <w:tblPr>
        <w:tblStyle w:val="Table2"/>
        <w:tblW w:w="9357.0" w:type="dxa"/>
        <w:jc w:val="left"/>
        <w:tblInd w:w="156.0" w:type="dxa"/>
        <w:tblBorders>
          <w:top w:color="bebebe" w:space="0" w:sz="18" w:val="single"/>
          <w:left w:color="bebebe" w:space="0" w:sz="18" w:val="single"/>
          <w:bottom w:color="bebebe" w:space="0" w:sz="18" w:val="single"/>
          <w:right w:color="bebebe" w:space="0" w:sz="18" w:val="single"/>
          <w:insideH w:color="bebebe" w:space="0" w:sz="18" w:val="single"/>
          <w:insideV w:color="bebebe" w:space="0" w:sz="18" w:val="single"/>
        </w:tblBorders>
        <w:tblLayout w:type="fixed"/>
        <w:tblLook w:val="0000"/>
      </w:tblPr>
      <w:tblGrid>
        <w:gridCol w:w="4676"/>
        <w:gridCol w:w="4681"/>
        <w:tblGridChange w:id="0">
          <w:tblGrid>
            <w:gridCol w:w="4676"/>
            <w:gridCol w:w="4681"/>
          </w:tblGrid>
        </w:tblGridChange>
      </w:tblGrid>
      <w:tr>
        <w:trPr>
          <w:cantSplit w:val="0"/>
          <w:trHeight w:val="830" w:hRule="atLeast"/>
          <w:tblHeader w:val="0"/>
        </w:trPr>
        <w:tc>
          <w:tcPr>
            <w:tcBorders>
              <w:top w:color="000000" w:space="0" w:sz="0" w:val="nil"/>
              <w:left w:color="000000" w:space="0" w:sz="0" w:val="nil"/>
              <w:bottom w:color="000000" w:space="0" w:sz="0" w:val="nil"/>
              <w:right w:color="000000" w:space="0" w:sz="0" w:val="nil"/>
            </w:tcBorders>
            <w:shd w:fill="bebebe"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w:t>
            </w:r>
          </w:p>
        </w:tc>
        <w:tc>
          <w:tcPr>
            <w:tcBorders>
              <w:top w:color="000000" w:space="0" w:sz="0" w:val="nil"/>
              <w:left w:color="000000" w:space="0" w:sz="0" w:val="nil"/>
              <w:bottom w:color="000000" w:space="0" w:sz="0" w:val="nil"/>
              <w:right w:color="000000" w:space="0" w:sz="0" w:val="nil"/>
            </w:tcBorders>
            <w:shd w:fill="bebebe"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Definition</w:t>
            </w:r>
          </w:p>
        </w:tc>
      </w:tr>
      <w:tr>
        <w:trPr>
          <w:cantSplit w:val="0"/>
          <w:trHeight w:val="3541" w:hRule="atLeast"/>
          <w:tblHeader w:val="0"/>
        </w:trPr>
        <w:tc>
          <w:tcPr>
            <w:tcBorders>
              <w:top w:color="000000" w:space="0" w:sz="0" w:val="nil"/>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 data</w:t>
            </w:r>
          </w:p>
        </w:tc>
        <w:tc>
          <w:tcPr>
            <w:tcBorders>
              <w:top w:color="000000" w:space="0" w:sz="0" w:val="nil"/>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76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information relating to an identified, or identifiable, individual.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may include the individual’s:</w:t>
            </w:r>
          </w:p>
          <w:p w:rsidR="00000000" w:rsidDel="00000000" w:rsidP="00000000" w:rsidRDefault="00000000" w:rsidRPr="00000000" w14:paraId="00000071">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3"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(including initials)</w:t>
            </w:r>
          </w:p>
          <w:p w:rsidR="00000000" w:rsidDel="00000000" w:rsidP="00000000" w:rsidRDefault="00000000" w:rsidRPr="00000000" w14:paraId="0000007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5"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Identification number</w:t>
            </w:r>
          </w:p>
          <w:p w:rsidR="00000000" w:rsidDel="00000000" w:rsidP="00000000" w:rsidRDefault="00000000" w:rsidRPr="00000000" w14:paraId="00000073">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2"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Location data</w:t>
            </w:r>
          </w:p>
          <w:p w:rsidR="00000000" w:rsidDel="00000000" w:rsidP="00000000" w:rsidRDefault="00000000" w:rsidRPr="00000000" w14:paraId="0000007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5"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identifier, such as a username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107" w:right="64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also include factors specific to the individual’s physical, physiological, genetic, mental, economic, cultural or social identity.</w:t>
            </w:r>
          </w:p>
        </w:tc>
      </w:tr>
      <w:tr>
        <w:trPr>
          <w:cantSplit w:val="0"/>
          <w:trHeight w:val="4525" w:hRule="atLeast"/>
          <w:tblHeader w:val="0"/>
        </w:trP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Special categories of personal data</w:t>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0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data which is more sensitive and so needs more protection, including information about an individual’s:</w:t>
            </w:r>
          </w:p>
          <w:p w:rsidR="00000000" w:rsidDel="00000000" w:rsidP="00000000" w:rsidRDefault="00000000" w:rsidRPr="00000000" w14:paraId="0000007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6"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Racial or ethnic origin</w:t>
            </w:r>
          </w:p>
          <w:p w:rsidR="00000000" w:rsidDel="00000000" w:rsidP="00000000" w:rsidRDefault="00000000" w:rsidRPr="00000000" w14:paraId="0000007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2"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Political opinions</w:t>
            </w:r>
          </w:p>
          <w:p w:rsidR="00000000" w:rsidDel="00000000" w:rsidP="00000000" w:rsidRDefault="00000000" w:rsidRPr="00000000" w14:paraId="0000007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5"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Religious or philosophical beliefs</w:t>
            </w:r>
          </w:p>
          <w:p w:rsidR="00000000" w:rsidDel="00000000" w:rsidP="00000000" w:rsidRDefault="00000000" w:rsidRPr="00000000" w14:paraId="0000007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3"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Trade union membership</w:t>
            </w:r>
          </w:p>
          <w:p w:rsidR="00000000" w:rsidDel="00000000" w:rsidP="00000000" w:rsidRDefault="00000000" w:rsidRPr="00000000" w14:paraId="0000007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4"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Genetics</w:t>
            </w:r>
          </w:p>
          <w:p w:rsidR="00000000" w:rsidDel="00000000" w:rsidP="00000000" w:rsidRDefault="00000000" w:rsidRPr="00000000" w14:paraId="0000007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3" w:line="240" w:lineRule="auto"/>
              <w:ind w:left="827" w:right="409"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Biometrics (such as fingerprints, retina and iris patterns), where used for identification purposes</w:t>
            </w:r>
          </w:p>
          <w:p w:rsidR="00000000" w:rsidDel="00000000" w:rsidP="00000000" w:rsidRDefault="00000000" w:rsidRPr="00000000" w14:paraId="0000008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4"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 physical or mental</w:t>
            </w:r>
          </w:p>
          <w:p w:rsidR="00000000" w:rsidDel="00000000" w:rsidP="00000000" w:rsidRDefault="00000000" w:rsidRPr="00000000" w14:paraId="0000008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134" w:line="240" w:lineRule="auto"/>
              <w:ind w:left="827"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life or sexual orientation</w:t>
            </w:r>
          </w:p>
        </w:tc>
      </w:tr>
    </w:tbl>
    <w:p w:rsidR="00000000" w:rsidDel="00000000" w:rsidP="00000000" w:rsidRDefault="00000000" w:rsidRPr="00000000" w14:paraId="00000082">
      <w:pPr>
        <w:rPr>
          <w:sz w:val="20"/>
          <w:szCs w:val="20"/>
        </w:rPr>
        <w:sectPr>
          <w:type w:val="nextPage"/>
          <w:pgSz w:h="16850" w:w="11900" w:orient="portrait"/>
          <w:pgMar w:bottom="1021" w:top="1021" w:left="964" w:right="964" w:header="0" w:footer="590"/>
        </w:sect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9357.0" w:type="dxa"/>
        <w:jc w:val="left"/>
        <w:tblInd w:w="156.0" w:type="dxa"/>
        <w:tblBorders>
          <w:top w:color="bebebe" w:space="0" w:sz="18" w:val="single"/>
          <w:left w:color="bebebe" w:space="0" w:sz="18" w:val="single"/>
          <w:bottom w:color="bebebe" w:space="0" w:sz="18" w:val="single"/>
          <w:right w:color="bebebe" w:space="0" w:sz="18" w:val="single"/>
          <w:insideH w:color="bebebe" w:space="0" w:sz="18" w:val="single"/>
          <w:insideV w:color="bebebe" w:space="0" w:sz="18" w:val="single"/>
        </w:tblBorders>
        <w:tblLayout w:type="fixed"/>
        <w:tblLook w:val="0000"/>
      </w:tblPr>
      <w:tblGrid>
        <w:gridCol w:w="4676"/>
        <w:gridCol w:w="4681"/>
        <w:tblGridChange w:id="0">
          <w:tblGrid>
            <w:gridCol w:w="4676"/>
            <w:gridCol w:w="4681"/>
          </w:tblGrid>
        </w:tblGridChange>
      </w:tblGrid>
      <w:tr>
        <w:trPr>
          <w:cantSplit w:val="0"/>
          <w:trHeight w:val="1736" w:hRule="atLeast"/>
          <w:tblHeader w:val="0"/>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Processing</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0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Anything done to personal data, such as collecting, recording, organising, structuring, storing, adapting, altering, retrieving, using, disseminating, erasing or destroying.</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Processing can be automated or manual.</w:t>
            </w:r>
          </w:p>
        </w:tc>
      </w:tr>
      <w:tr>
        <w:trPr>
          <w:cantSplit w:val="0"/>
          <w:trHeight w:val="924" w:hRule="atLeast"/>
          <w:tblHeader w:val="0"/>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 subject</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3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identified or identifiable individual whose personal data is held or processed.</w:t>
            </w:r>
          </w:p>
        </w:tc>
      </w:tr>
      <w:tr>
        <w:trPr>
          <w:cantSplit w:val="0"/>
          <w:trHeight w:val="1157" w:hRule="atLeast"/>
          <w:tblHeader w:val="0"/>
        </w:trP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 controller</w:t>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56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person or organisation that determines the purposes and the means of processing of personal data.</w:t>
            </w:r>
          </w:p>
        </w:tc>
      </w:tr>
      <w:tr>
        <w:trPr>
          <w:cantSplit w:val="0"/>
          <w:trHeight w:val="1155" w:hRule="atLeast"/>
          <w:tblHeader w:val="0"/>
        </w:trP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Data processor</w:t>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6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person or other body, other than an employee of the data controller, who processes personal data on behalf of the data controller.</w:t>
            </w:r>
          </w:p>
        </w:tc>
      </w:tr>
      <w:tr>
        <w:trPr>
          <w:cantSplit w:val="0"/>
          <w:trHeight w:val="1157" w:hRule="atLeast"/>
          <w:tblHeader w:val="0"/>
        </w:trP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Personal data breach</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94"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7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breach of security leading to the accidental or unlawful destruction, loss, alteration, unauthorised disclosure of, or access to personal data.</w:t>
            </w:r>
          </w:p>
        </w:tc>
      </w:tr>
    </w:tbl>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Staff are responsible for:</w:t>
      </w:r>
    </w:p>
    <w:p w:rsidR="00000000" w:rsidDel="00000000" w:rsidP="00000000" w:rsidRDefault="00000000" w:rsidRPr="00000000" w14:paraId="0000009D">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Collecting, storing and processing any personal data in accordance with this policy</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Simply Sensory of any changes to their personal data, such as a change of address</w:t>
      </w:r>
      <w:r w:rsidDel="00000000" w:rsidR="00000000" w:rsidRPr="00000000">
        <w:rPr>
          <w:rtl w:val="0"/>
        </w:rPr>
      </w:r>
    </w:p>
    <w:p w:rsidR="00000000" w:rsidDel="00000000" w:rsidP="00000000" w:rsidRDefault="00000000" w:rsidRPr="00000000" w14:paraId="0000009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following circumstances:</w:t>
      </w:r>
      <w:r w:rsidDel="00000000" w:rsidR="00000000" w:rsidRPr="00000000">
        <w:rPr>
          <w:rtl w:val="0"/>
        </w:rPr>
      </w:r>
    </w:p>
    <w:p w:rsidR="00000000" w:rsidDel="00000000" w:rsidP="00000000" w:rsidRDefault="00000000" w:rsidRPr="00000000" w14:paraId="000000A0">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30" w:line="276" w:lineRule="auto"/>
        <w:ind w:left="853" w:right="10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questions about the operation of this policy, data protection law, retaining personal data or keeping personal data secure</w:t>
      </w:r>
      <w:r w:rsidDel="00000000" w:rsidR="00000000" w:rsidRPr="00000000">
        <w:rPr>
          <w:rtl w:val="0"/>
        </w:rPr>
      </w:r>
    </w:p>
    <w:p w:rsidR="00000000" w:rsidDel="00000000" w:rsidP="00000000" w:rsidRDefault="00000000" w:rsidRPr="00000000" w14:paraId="000000A1">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3"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have any concerns that this policy is not being followed</w:t>
      </w:r>
      <w:r w:rsidDel="00000000" w:rsidR="00000000" w:rsidRPr="00000000">
        <w:rPr>
          <w:rtl w:val="0"/>
        </w:rPr>
      </w:r>
    </w:p>
    <w:p w:rsidR="00000000" w:rsidDel="00000000" w:rsidP="00000000" w:rsidRDefault="00000000" w:rsidRPr="00000000" w14:paraId="000000A2">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3" w:line="276" w:lineRule="auto"/>
        <w:ind w:left="853" w:right="113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unsure whether or not they have a lawful basis to use personal data in a particular way</w:t>
      </w:r>
      <w:r w:rsidDel="00000000" w:rsidR="00000000" w:rsidRPr="00000000">
        <w:rPr>
          <w:rtl w:val="0"/>
        </w:rPr>
      </w:r>
    </w:p>
    <w:p w:rsidR="00000000" w:rsidDel="00000000" w:rsidP="00000000" w:rsidRDefault="00000000" w:rsidRPr="00000000" w14:paraId="000000A3">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4"/>
        </w:tabs>
        <w:spacing w:after="0" w:before="130" w:line="276" w:lineRule="auto"/>
        <w:ind w:left="853" w:right="5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need to rely on or capture consent, draft a privacy notice, deal with data protection rights invoked by an individual, or transfer personal data outside the European Economic Area</w:t>
      </w:r>
      <w:r w:rsidDel="00000000" w:rsidR="00000000" w:rsidRPr="00000000">
        <w:rPr>
          <w:rtl w:val="0"/>
        </w:rPr>
      </w:r>
    </w:p>
    <w:p w:rsidR="00000000" w:rsidDel="00000000" w:rsidP="00000000" w:rsidRDefault="00000000" w:rsidRPr="00000000" w14:paraId="000000A4">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4"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has been a data breach</w:t>
      </w:r>
      <w:r w:rsidDel="00000000" w:rsidR="00000000" w:rsidRPr="00000000">
        <w:rPr>
          <w:rtl w:val="0"/>
        </w:rPr>
      </w:r>
    </w:p>
    <w:p w:rsidR="00000000" w:rsidDel="00000000" w:rsidP="00000000" w:rsidRDefault="00000000" w:rsidRPr="00000000" w14:paraId="000000A5">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they are engaging in a new activity that may affect the privacy rights of individuals</w:t>
      </w:r>
      <w:r w:rsidDel="00000000" w:rsidR="00000000" w:rsidRPr="00000000">
        <w:rPr>
          <w:rtl w:val="0"/>
        </w:rPr>
      </w:r>
    </w:p>
    <w:p w:rsidR="00000000" w:rsidDel="00000000" w:rsidP="00000000" w:rsidRDefault="00000000" w:rsidRPr="00000000" w14:paraId="000000A6">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1"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need help with any contracts or sharing personal data with third parties</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1" w:line="276" w:lineRule="auto"/>
        <w:ind w:right="0"/>
        <w:jc w:val="left"/>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1"/>
        <w:tabs>
          <w:tab w:val="left" w:leader="none" w:pos="448"/>
        </w:tabs>
        <w:spacing w:before="186" w:lineRule="auto"/>
        <w:ind w:left="0" w:firstLine="0"/>
        <w:rPr/>
      </w:pPr>
      <w:r w:rsidDel="00000000" w:rsidR="00000000" w:rsidRPr="00000000">
        <w:rPr>
          <w:rtl w:val="0"/>
        </w:rPr>
      </w:r>
    </w:p>
    <w:p w:rsidR="00000000" w:rsidDel="00000000" w:rsidP="00000000" w:rsidRDefault="00000000" w:rsidRPr="00000000" w14:paraId="000000AA">
      <w:pPr>
        <w:pStyle w:val="Heading1"/>
        <w:tabs>
          <w:tab w:val="left" w:leader="none" w:pos="448"/>
        </w:tabs>
        <w:spacing w:before="186" w:lineRule="auto"/>
        <w:ind w:left="0" w:firstLine="0"/>
        <w:rPr/>
      </w:pPr>
      <w:r w:rsidDel="00000000" w:rsidR="00000000" w:rsidRPr="00000000">
        <w:rPr>
          <w:rtl w:val="0"/>
        </w:rPr>
        <w:t xml:space="preserve">4) Data protection principles</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GDPR is based on data protection principles that Simply Sensory must comply with. The principles say that personal data must be:</w:t>
      </w:r>
    </w:p>
    <w:p w:rsidR="00000000" w:rsidDel="00000000" w:rsidP="00000000" w:rsidRDefault="00000000" w:rsidRPr="00000000" w14:paraId="000000AC">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4"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lawfully, fairly and in a transparent manner</w:t>
      </w:r>
      <w:r w:rsidDel="00000000" w:rsidR="00000000" w:rsidRPr="00000000">
        <w:rPr>
          <w:rtl w:val="0"/>
        </w:rPr>
      </w:r>
    </w:p>
    <w:p w:rsidR="00000000" w:rsidDel="00000000" w:rsidP="00000000" w:rsidRDefault="00000000" w:rsidRPr="00000000" w14:paraId="000000AD">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Collected for specified, explicit and legitimate purposes</w:t>
      </w:r>
      <w:r w:rsidDel="00000000" w:rsidR="00000000" w:rsidRPr="00000000">
        <w:rPr>
          <w:rtl w:val="0"/>
        </w:rPr>
      </w:r>
    </w:p>
    <w:p w:rsidR="00000000" w:rsidDel="00000000" w:rsidP="00000000" w:rsidRDefault="00000000" w:rsidRPr="00000000" w14:paraId="000000AE">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relevant and limited to what is necessary to fulfil the purposes for which it is processed</w:t>
      </w:r>
      <w:r w:rsidDel="00000000" w:rsidR="00000000" w:rsidRPr="00000000">
        <w:rPr>
          <w:rtl w:val="0"/>
        </w:rPr>
      </w:r>
    </w:p>
    <w:p w:rsidR="00000000" w:rsidDel="00000000" w:rsidP="00000000" w:rsidRDefault="00000000" w:rsidRPr="00000000" w14:paraId="000000AF">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where necessary, kept up to date</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Kept for no longer than is necessary for the purposes for which it is processed</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6"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in a way that ensures it is appropriately secure</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13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sets out how Simply Sensory aims to comply with these principles.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1"/>
        <w:tabs>
          <w:tab w:val="left" w:leader="none" w:pos="448"/>
        </w:tabs>
        <w:ind w:left="0" w:firstLine="0"/>
        <w:rPr/>
      </w:pPr>
      <w:r w:rsidDel="00000000" w:rsidR="00000000" w:rsidRPr="00000000">
        <w:rPr>
          <w:rtl w:val="0"/>
        </w:rPr>
        <w:t xml:space="preserve">5) Collecting personal data</w:t>
      </w:r>
    </w:p>
    <w:p w:rsidR="00000000" w:rsidDel="00000000" w:rsidP="00000000" w:rsidRDefault="00000000" w:rsidRPr="00000000" w14:paraId="000000B6">
      <w:pPr>
        <w:pStyle w:val="Heading2"/>
        <w:keepNext w:val="0"/>
        <w:keepLines w:val="0"/>
        <w:tabs>
          <w:tab w:val="left" w:leader="none" w:pos="503"/>
        </w:tabs>
        <w:spacing w:before="123"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5.1 Lawfulness, fairness and transparency</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only process personal data where we have one of 6 ‘lawful bases’ (legal reasons) to do so under data protection law:</w:t>
      </w:r>
    </w:p>
    <w:p w:rsidR="00000000" w:rsidDel="00000000" w:rsidP="00000000" w:rsidRDefault="00000000" w:rsidRPr="00000000" w14:paraId="000000B8">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so that Simply Sensory can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fulfil a contract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individual, or the individual has asked Simply Sensory to take specific steps before entering into a contract</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so that Simply Sensory can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comply with a legal obligation</w:t>
      </w:r>
    </w:p>
    <w:p w:rsidR="00000000" w:rsidDel="00000000" w:rsidP="00000000" w:rsidRDefault="00000000" w:rsidRPr="00000000" w14:paraId="000000BA">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to ensure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vital interests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individual e.g., to protect someone’s life</w:t>
      </w:r>
      <w:r w:rsidDel="00000000" w:rsidR="00000000" w:rsidRPr="00000000">
        <w:rPr>
          <w:rtl w:val="0"/>
        </w:rPr>
      </w:r>
    </w:p>
    <w:p w:rsidR="00000000" w:rsidDel="00000000" w:rsidP="00000000" w:rsidRDefault="00000000" w:rsidRPr="00000000" w14:paraId="000000BB">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1"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so that Simply Sensory can perform a task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the public interest,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carry out its official functions</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for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legitimate interests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Simply Sensory or a third party (provided the individual’s rights and freedoms are not overridden)</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(or their parent/carer when appropriate in the case of a pupil) has freely given clear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special categories of personal data, we will also meet one of the special category conditions for processing which are set out in the GDPR and Data Protection Act 2018. If we offer online services to pupils, such as learning apps, and we intend to rely on consent as a basis for processing, we will get parental consent (except for online counselling and preventive services).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2"/>
        <w:keepNext w:val="0"/>
        <w:keepLines w:val="0"/>
        <w:tabs>
          <w:tab w:val="left" w:leader="none" w:pos="503"/>
        </w:tabs>
        <w:spacing w:before="121"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6)Limitation, minimisation and accuracy</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only collect personal data for specified, explicit and legitimate reasons. We will explain these reasons to the individuals when we first collect their data. If we want to use personal data for reasons other than those given when we first obtained it, we will inform the individuals concerned before we do so, and seek consent where necessary.</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must only process personal data where it is necessary in order to do their jobs. When staff no longer need the personal data they hold, they must ensure it is deleted or anonymised. This will be done in accordance with Simply Sensory’s legal obligations.</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1"/>
        <w:tabs>
          <w:tab w:val="left" w:leader="none" w:pos="448"/>
        </w:tabs>
        <w:ind w:left="132" w:firstLine="0"/>
        <w:rPr/>
      </w:pPr>
      <w:r w:rsidDel="00000000" w:rsidR="00000000" w:rsidRPr="00000000">
        <w:rPr>
          <w:rtl w:val="0"/>
        </w:rPr>
      </w:r>
    </w:p>
    <w:p w:rsidR="00000000" w:rsidDel="00000000" w:rsidP="00000000" w:rsidRDefault="00000000" w:rsidRPr="00000000" w14:paraId="000000C6">
      <w:pPr>
        <w:pStyle w:val="Heading1"/>
        <w:tabs>
          <w:tab w:val="left" w:leader="none" w:pos="448"/>
        </w:tabs>
        <w:ind w:left="0" w:firstLine="0"/>
        <w:rPr/>
      </w:pPr>
      <w:r w:rsidDel="00000000" w:rsidR="00000000" w:rsidRPr="00000000">
        <w:rPr>
          <w:rtl w:val="0"/>
        </w:rPr>
        <w:t xml:space="preserve">7) Sharing personal data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normally share personal data with anyone else, but may do so where:</w:t>
      </w:r>
    </w:p>
    <w:p w:rsidR="00000000" w:rsidDel="00000000" w:rsidP="00000000" w:rsidRDefault="00000000" w:rsidRPr="00000000" w14:paraId="000000C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issue with a pupil or parent/carer that puts the safety of our staff at risk</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liaise with other agencies – we will seek consent as necessary before doing this</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24"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also share personal data with law enforcement and government bodies where we are legally required to do so, including for:</w:t>
      </w:r>
    </w:p>
    <w:p w:rsidR="00000000" w:rsidDel="00000000" w:rsidP="00000000" w:rsidRDefault="00000000" w:rsidRPr="00000000" w14:paraId="000000C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5"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prevention or detection of crime and/or fraud</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3"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apprehension or prosecution of offenders</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5"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assessment or collection of tax owed to HMRC</w:t>
      </w:r>
      <w:r w:rsidDel="00000000" w:rsidR="00000000" w:rsidRPr="00000000">
        <w:rPr>
          <w:rtl w:val="0"/>
        </w:rPr>
      </w:r>
    </w:p>
    <w:p w:rsidR="00000000" w:rsidDel="00000000" w:rsidP="00000000" w:rsidRDefault="00000000" w:rsidRPr="00000000" w14:paraId="000000C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2"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connection with legal proceedings</w:t>
      </w:r>
      <w:r w:rsidDel="00000000" w:rsidR="00000000" w:rsidRPr="00000000">
        <w:rPr>
          <w:rtl w:val="0"/>
        </w:rPr>
      </w:r>
    </w:p>
    <w:p w:rsidR="00000000" w:rsidDel="00000000" w:rsidP="00000000" w:rsidRDefault="00000000" w:rsidRPr="00000000" w14:paraId="000000C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5" w:line="276" w:lineRule="auto"/>
        <w:ind w:left="361"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disclosure is required to satisfy our safeguarding obligations</w:t>
      </w:r>
      <w:r w:rsidDel="00000000" w:rsidR="00000000" w:rsidRPr="00000000">
        <w:rPr>
          <w:rtl w:val="0"/>
        </w:rPr>
      </w:r>
    </w:p>
    <w:p w:rsidR="00000000" w:rsidDel="00000000" w:rsidP="00000000" w:rsidRDefault="00000000" w:rsidRPr="00000000" w14:paraId="000000D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13"/>
          <w:tab w:val="left" w:leader="none" w:pos="1214"/>
        </w:tabs>
        <w:spacing w:after="0" w:before="132" w:line="276" w:lineRule="auto"/>
        <w:ind w:left="357" w:right="851"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and statistical purposes, as long as personal data is sufficiently anonymised or consent has been provided</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may also share personal data with emergency services and local authorities to help them to respond to an emergency situation that affects any of our pupils or staff.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transfer personal data to a country or territory outside the European Economic Area, we will do so in accordance with data protection law.</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1"/>
        <w:tabs>
          <w:tab w:val="left" w:leader="none" w:pos="448"/>
        </w:tabs>
        <w:ind w:left="0" w:firstLine="0"/>
        <w:rPr/>
      </w:pPr>
      <w:r w:rsidDel="00000000" w:rsidR="00000000" w:rsidRPr="00000000">
        <w:rPr>
          <w:rtl w:val="0"/>
        </w:rPr>
        <w:t xml:space="preserve">8) Subject access requests and other rights of individuals</w:t>
      </w:r>
    </w:p>
    <w:p w:rsidR="00000000" w:rsidDel="00000000" w:rsidP="00000000" w:rsidRDefault="00000000" w:rsidRPr="00000000" w14:paraId="000000D5">
      <w:pPr>
        <w:pStyle w:val="Heading2"/>
        <w:keepNext w:val="0"/>
        <w:keepLines w:val="0"/>
        <w:tabs>
          <w:tab w:val="left" w:leader="none" w:pos="503"/>
        </w:tabs>
        <w:spacing w:before="122"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  8.1 Subject access requests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18" w:line="276"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have a right to make a ‘subject access request’ to gain access to personal information that </w:t>
      </w:r>
      <w:r w:rsidDel="00000000" w:rsidR="00000000" w:rsidRPr="00000000">
        <w:rPr>
          <w:rtl w:val="0"/>
        </w:rPr>
        <w:t xml:space="preserve">Simply Sensory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holds about them. This includes:</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pPr>
      <w:r w:rsidDel="00000000" w:rsidR="00000000" w:rsidRPr="00000000">
        <w:rPr>
          <w:rtl w:val="0"/>
        </w:rPr>
      </w:r>
    </w:p>
    <w:p w:rsidR="00000000" w:rsidDel="00000000" w:rsidP="00000000" w:rsidRDefault="00000000" w:rsidRPr="00000000" w14:paraId="000000D8">
      <w:pPr>
        <w:numPr>
          <w:ilvl w:val="0"/>
          <w:numId w:val="20"/>
        </w:numPr>
        <w:tabs>
          <w:tab w:val="right" w:leader="none" w:pos="566.9291338582677"/>
        </w:tabs>
        <w:spacing w:after="0" w:before="118" w:line="276" w:lineRule="auto"/>
        <w:ind w:left="720" w:hanging="360"/>
        <w:rPr/>
      </w:pPr>
      <w:r w:rsidDel="00000000" w:rsidR="00000000" w:rsidRPr="00000000">
        <w:rPr>
          <w:rtl w:val="0"/>
        </w:rPr>
        <w:t xml:space="preserve">Confirmation that their personal data is being processed</w:t>
      </w:r>
    </w:p>
    <w:p w:rsidR="00000000" w:rsidDel="00000000" w:rsidP="00000000" w:rsidRDefault="00000000" w:rsidRPr="00000000" w14:paraId="000000D9">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Access to a copy of the data</w:t>
      </w:r>
    </w:p>
    <w:p w:rsidR="00000000" w:rsidDel="00000000" w:rsidP="00000000" w:rsidRDefault="00000000" w:rsidRPr="00000000" w14:paraId="000000DA">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The purposes of the data processing</w:t>
      </w:r>
    </w:p>
    <w:p w:rsidR="00000000" w:rsidDel="00000000" w:rsidP="00000000" w:rsidRDefault="00000000" w:rsidRPr="00000000" w14:paraId="000000DB">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The categories of personal data concerned</w:t>
      </w:r>
    </w:p>
    <w:p w:rsidR="00000000" w:rsidDel="00000000" w:rsidP="00000000" w:rsidRDefault="00000000" w:rsidRPr="00000000" w14:paraId="000000DC">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Who the data has been, or will be, shared with</w:t>
      </w:r>
    </w:p>
    <w:p w:rsidR="00000000" w:rsidDel="00000000" w:rsidP="00000000" w:rsidRDefault="00000000" w:rsidRPr="00000000" w14:paraId="000000DD">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How long the data will be stored for, or if not possible, the criteria used to determine this period</w:t>
      </w:r>
    </w:p>
    <w:p w:rsidR="00000000" w:rsidDel="00000000" w:rsidP="00000000" w:rsidRDefault="00000000" w:rsidRPr="00000000" w14:paraId="000000DE">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The source of the data, if not the individual</w:t>
      </w:r>
    </w:p>
    <w:p w:rsidR="00000000" w:rsidDel="00000000" w:rsidP="00000000" w:rsidRDefault="00000000" w:rsidRPr="00000000" w14:paraId="000000DF">
      <w:pPr>
        <w:numPr>
          <w:ilvl w:val="0"/>
          <w:numId w:val="20"/>
        </w:numPr>
        <w:tabs>
          <w:tab w:val="right" w:leader="none" w:pos="566.9291338582677"/>
          <w:tab w:val="left" w:leader="none" w:pos="853"/>
          <w:tab w:val="left" w:leader="none" w:pos="854"/>
        </w:tabs>
        <w:spacing w:after="0" w:before="0" w:line="276" w:lineRule="auto"/>
        <w:ind w:left="720" w:hanging="360"/>
        <w:rPr/>
      </w:pPr>
      <w:r w:rsidDel="00000000" w:rsidR="00000000" w:rsidRPr="00000000">
        <w:rPr>
          <w:rtl w:val="0"/>
        </w:rPr>
        <w:t xml:space="preserve">Whether any automated decision-making is being applied to their data, and what the significance and consequences of this might be for the individual</w:t>
      </w:r>
    </w:p>
    <w:p w:rsidR="00000000" w:rsidDel="00000000" w:rsidP="00000000" w:rsidRDefault="00000000" w:rsidRPr="00000000" w14:paraId="000000E0">
      <w:pPr>
        <w:numPr>
          <w:ilvl w:val="0"/>
          <w:numId w:val="20"/>
        </w:numPr>
        <w:tabs>
          <w:tab w:val="right" w:leader="none" w:pos="566.9291338582677"/>
          <w:tab w:val="left" w:leader="none" w:pos="853"/>
          <w:tab w:val="left" w:leader="none" w:pos="854"/>
        </w:tabs>
        <w:spacing w:before="0" w:line="276" w:lineRule="auto"/>
        <w:ind w:left="720" w:hanging="360"/>
        <w:rPr/>
      </w:pPr>
      <w:r w:rsidDel="00000000" w:rsidR="00000000" w:rsidRPr="00000000">
        <w:rPr>
          <w:rtl w:val="0"/>
        </w:rPr>
        <w:t xml:space="preserve">Subject access requests must be submitted in writing, either by letter, email or fax to the DPO.</w:t>
      </w:r>
    </w:p>
    <w:p w:rsidR="00000000" w:rsidDel="00000000" w:rsidP="00000000" w:rsidRDefault="00000000" w:rsidRPr="00000000" w14:paraId="000000E1">
      <w:pPr>
        <w:tabs>
          <w:tab w:val="right" w:leader="none" w:pos="566.9291338582677"/>
          <w:tab w:val="left" w:leader="none" w:pos="853"/>
          <w:tab w:val="left" w:leader="none" w:pos="854"/>
        </w:tabs>
        <w:spacing w:before="132" w:line="276" w:lineRule="auto"/>
        <w:ind w:left="720" w:firstLine="0"/>
        <w:rPr/>
      </w:pPr>
      <w:r w:rsidDel="00000000" w:rsidR="00000000" w:rsidRPr="00000000">
        <w:rPr>
          <w:rtl w:val="0"/>
        </w:rPr>
        <w:t xml:space="preserve"> They should include:</w:t>
      </w:r>
    </w:p>
    <w:p w:rsidR="00000000" w:rsidDel="00000000" w:rsidP="00000000" w:rsidRDefault="00000000" w:rsidRPr="00000000" w14:paraId="000000E2">
      <w:pPr>
        <w:numPr>
          <w:ilvl w:val="2"/>
          <w:numId w:val="20"/>
        </w:numPr>
        <w:tabs>
          <w:tab w:val="left" w:leader="none" w:pos="853"/>
          <w:tab w:val="left" w:leader="none" w:pos="854"/>
        </w:tabs>
        <w:spacing w:before="133" w:line="276" w:lineRule="auto"/>
        <w:ind w:left="984" w:hanging="361"/>
        <w:rPr/>
      </w:pPr>
      <w:r w:rsidDel="00000000" w:rsidR="00000000" w:rsidRPr="00000000">
        <w:rPr>
          <w:rtl w:val="0"/>
        </w:rPr>
        <w:t xml:space="preserve">Name of individual</w:t>
      </w:r>
    </w:p>
    <w:p w:rsidR="00000000" w:rsidDel="00000000" w:rsidP="00000000" w:rsidRDefault="00000000" w:rsidRPr="00000000" w14:paraId="000000E3">
      <w:pPr>
        <w:numPr>
          <w:ilvl w:val="2"/>
          <w:numId w:val="20"/>
        </w:numPr>
        <w:tabs>
          <w:tab w:val="left" w:leader="none" w:pos="853"/>
          <w:tab w:val="left" w:leader="none" w:pos="854"/>
        </w:tabs>
        <w:spacing w:before="133" w:line="276" w:lineRule="auto"/>
        <w:ind w:left="984" w:hanging="361"/>
        <w:rPr/>
      </w:pPr>
      <w:r w:rsidDel="00000000" w:rsidR="00000000" w:rsidRPr="00000000">
        <w:rPr>
          <w:rtl w:val="0"/>
        </w:rPr>
        <w:t xml:space="preserve">Correspondence address</w:t>
      </w:r>
    </w:p>
    <w:p w:rsidR="00000000" w:rsidDel="00000000" w:rsidP="00000000" w:rsidRDefault="00000000" w:rsidRPr="00000000" w14:paraId="000000E4">
      <w:pPr>
        <w:numPr>
          <w:ilvl w:val="2"/>
          <w:numId w:val="20"/>
        </w:numPr>
        <w:tabs>
          <w:tab w:val="left" w:leader="none" w:pos="853"/>
          <w:tab w:val="left" w:leader="none" w:pos="854"/>
        </w:tabs>
        <w:spacing w:before="134" w:line="276" w:lineRule="auto"/>
        <w:ind w:left="984" w:hanging="361"/>
        <w:rPr/>
      </w:pPr>
      <w:r w:rsidDel="00000000" w:rsidR="00000000" w:rsidRPr="00000000">
        <w:rPr>
          <w:rtl w:val="0"/>
        </w:rPr>
        <w:t xml:space="preserve">Contact number and email address</w:t>
      </w:r>
    </w:p>
    <w:p w:rsidR="00000000" w:rsidDel="00000000" w:rsidP="00000000" w:rsidRDefault="00000000" w:rsidRPr="00000000" w14:paraId="000000E5">
      <w:pPr>
        <w:numPr>
          <w:ilvl w:val="2"/>
          <w:numId w:val="20"/>
        </w:numPr>
        <w:tabs>
          <w:tab w:val="left" w:leader="none" w:pos="853"/>
          <w:tab w:val="left" w:leader="none" w:pos="854"/>
        </w:tabs>
        <w:spacing w:before="133" w:line="276" w:lineRule="auto"/>
        <w:ind w:left="984" w:hanging="361"/>
        <w:rPr/>
      </w:pPr>
      <w:r w:rsidDel="00000000" w:rsidR="00000000" w:rsidRPr="00000000">
        <w:rPr>
          <w:rtl w:val="0"/>
        </w:rPr>
        <w:t xml:space="preserve">Details of the information requested</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staff receive a subject access request, they must immediately forward it to the DPO.</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2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pStyle w:val="Heading2"/>
        <w:keepNext w:val="0"/>
        <w:keepLines w:val="0"/>
        <w:numPr>
          <w:ilvl w:val="1"/>
          <w:numId w:val="20"/>
        </w:numPr>
        <w:tabs>
          <w:tab w:val="left" w:leader="none" w:pos="503"/>
        </w:tabs>
        <w:spacing w:before="118" w:lineRule="auto"/>
        <w:ind w:left="502" w:hanging="37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Children and subject access requests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below the age of 12 are generally not regarded to be mature enough to understand their rights and the implications of a subject access request. Therefore, most subject access requests from parents or carers of pupils may be granted without the express permission of the pupil. This is not a rule and a pupil’s ability to understand their rights will always be judged on a case-by-case basis.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pStyle w:val="Heading2"/>
        <w:keepNext w:val="0"/>
        <w:keepLines w:val="0"/>
        <w:numPr>
          <w:ilvl w:val="1"/>
          <w:numId w:val="20"/>
        </w:numPr>
        <w:tabs>
          <w:tab w:val="left" w:leader="none" w:pos="503"/>
        </w:tabs>
        <w:spacing w:before="122" w:lineRule="auto"/>
        <w:ind w:left="502" w:hanging="37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Responding to subject access requests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responding to requests, we:</w:t>
      </w:r>
    </w:p>
    <w:p w:rsidR="00000000" w:rsidDel="00000000" w:rsidP="00000000" w:rsidRDefault="00000000" w:rsidRPr="00000000" w14:paraId="000000EE">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ask the individual to provide 2 forms of identification</w:t>
      </w:r>
      <w:r w:rsidDel="00000000" w:rsidR="00000000" w:rsidRPr="00000000">
        <w:rPr>
          <w:rtl w:val="0"/>
        </w:rPr>
      </w:r>
    </w:p>
    <w:p w:rsidR="00000000" w:rsidDel="00000000" w:rsidP="00000000" w:rsidRDefault="00000000" w:rsidRPr="00000000" w14:paraId="000000EF">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contact the individual via phone to confirm the request was made</w:t>
      </w:r>
      <w:r w:rsidDel="00000000" w:rsidR="00000000" w:rsidRPr="00000000">
        <w:rPr>
          <w:rtl w:val="0"/>
        </w:rPr>
      </w:r>
    </w:p>
    <w:p w:rsidR="00000000" w:rsidDel="00000000" w:rsidP="00000000" w:rsidRDefault="00000000" w:rsidRPr="00000000" w14:paraId="000000F0">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respond without delay and within 1 month of receipt of the request</w:t>
      </w:r>
      <w:r w:rsidDel="00000000" w:rsidR="00000000" w:rsidRPr="00000000">
        <w:rPr>
          <w:rtl w:val="0"/>
        </w:rPr>
      </w:r>
    </w:p>
    <w:p w:rsidR="00000000" w:rsidDel="00000000" w:rsidP="00000000" w:rsidRDefault="00000000" w:rsidRPr="00000000" w14:paraId="000000F1">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provide the information free of charge</w:t>
      </w:r>
      <w:r w:rsidDel="00000000" w:rsidR="00000000" w:rsidRPr="00000000">
        <w:rPr>
          <w:rtl w:val="0"/>
        </w:rPr>
      </w:r>
    </w:p>
    <w:p w:rsidR="00000000" w:rsidDel="00000000" w:rsidP="00000000" w:rsidRDefault="00000000" w:rsidRPr="00000000" w14:paraId="000000F2">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tell the individual we will comply within 3 months of receipt of the request, where the </w:t>
        <w:tab/>
        <w:t xml:space="preserve">request is complex or numerous. We will inform the individual of this within 1 month and </w:t>
        <w:tab/>
        <w:t xml:space="preserve">explain why the extension is necessary</w:t>
      </w:r>
      <w:r w:rsidDel="00000000" w:rsidR="00000000" w:rsidRPr="00000000">
        <w:rPr>
          <w:rtl w:val="0"/>
        </w:rPr>
      </w:r>
    </w:p>
    <w:p w:rsidR="00000000" w:rsidDel="00000000" w:rsidP="00000000" w:rsidRDefault="00000000" w:rsidRPr="00000000" w14:paraId="000000F3">
      <w:pPr>
        <w:tabs>
          <w:tab w:val="left" w:leader="none" w:pos="853"/>
          <w:tab w:val="left" w:leader="none" w:pos="854"/>
        </w:tabs>
        <w:spacing w:before="136" w:lineRule="auto"/>
        <w:rPr/>
      </w:pPr>
      <w:r w:rsidDel="00000000" w:rsidR="00000000" w:rsidRPr="00000000">
        <w:rPr>
          <w:rtl w:val="0"/>
        </w:rPr>
      </w:r>
    </w:p>
    <w:p w:rsidR="00000000" w:rsidDel="00000000" w:rsidP="00000000" w:rsidRDefault="00000000" w:rsidRPr="00000000" w14:paraId="000000F4">
      <w:pPr>
        <w:tabs>
          <w:tab w:val="left" w:leader="none" w:pos="853"/>
          <w:tab w:val="left" w:leader="none" w:pos="854"/>
        </w:tabs>
        <w:spacing w:before="136" w:lineRule="auto"/>
        <w:rPr>
          <w:b w:val="1"/>
          <w:sz w:val="24"/>
          <w:szCs w:val="24"/>
        </w:rPr>
      </w:pPr>
      <w:r w:rsidDel="00000000" w:rsidR="00000000" w:rsidRPr="00000000">
        <w:rPr>
          <w:b w:val="1"/>
          <w:sz w:val="24"/>
          <w:szCs w:val="24"/>
          <w:rtl w:val="0"/>
        </w:rPr>
        <w:t xml:space="preserve">We will not disclose information if it:</w:t>
      </w:r>
    </w:p>
    <w:p w:rsidR="00000000" w:rsidDel="00000000" w:rsidP="00000000" w:rsidRDefault="00000000" w:rsidRPr="00000000" w14:paraId="000000F5">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40"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Might cause serious harm to the physical or mental health of the pupil or another individual</w:t>
      </w:r>
      <w:r w:rsidDel="00000000" w:rsidR="00000000" w:rsidRPr="00000000">
        <w:rPr>
          <w:rtl w:val="0"/>
        </w:rPr>
      </w:r>
    </w:p>
    <w:p w:rsidR="00000000" w:rsidDel="00000000" w:rsidP="00000000" w:rsidRDefault="00000000" w:rsidRPr="00000000" w14:paraId="000000F6">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40"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reveal that the child is at risk of abuse, where the disclosure of that information would not be in the child’s best interests</w:t>
      </w:r>
      <w:r w:rsidDel="00000000" w:rsidR="00000000" w:rsidRPr="00000000">
        <w:rPr>
          <w:rtl w:val="0"/>
        </w:rPr>
      </w:r>
    </w:p>
    <w:p w:rsidR="00000000" w:rsidDel="00000000" w:rsidP="00000000" w:rsidRDefault="00000000" w:rsidRPr="00000000" w14:paraId="000000F7">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40"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contained in adoption or parental order records</w:t>
      </w:r>
      <w:r w:rsidDel="00000000" w:rsidR="00000000" w:rsidRPr="00000000">
        <w:rPr>
          <w:rtl w:val="0"/>
        </w:rPr>
      </w:r>
    </w:p>
    <w:p w:rsidR="00000000" w:rsidDel="00000000" w:rsidP="00000000" w:rsidRDefault="00000000" w:rsidRPr="00000000" w14:paraId="000000F8">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40"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given to a court in proceedings concerning the child</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2"/>
        <w:keepNext w:val="0"/>
        <w:keepLines w:val="0"/>
        <w:numPr>
          <w:ilvl w:val="1"/>
          <w:numId w:val="20"/>
        </w:numPr>
        <w:tabs>
          <w:tab w:val="left" w:leader="none" w:pos="501"/>
        </w:tabs>
        <w:spacing w:before="121" w:lineRule="auto"/>
        <w:ind w:left="492"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Other data protection rights of the individual</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right to make a subject access request (see above), and to receive information when we are collecting their data about how we use and process it (see section 7), individuals also have the right to:</w:t>
      </w:r>
    </w:p>
    <w:p w:rsidR="00000000" w:rsidDel="00000000" w:rsidP="00000000" w:rsidRDefault="00000000" w:rsidRPr="00000000" w14:paraId="000000FD">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 their consent to processing at any time</w:t>
      </w:r>
      <w:r w:rsidDel="00000000" w:rsidR="00000000" w:rsidRPr="00000000">
        <w:rPr>
          <w:rtl w:val="0"/>
        </w:rPr>
      </w:r>
    </w:p>
    <w:p w:rsidR="00000000" w:rsidDel="00000000" w:rsidP="00000000" w:rsidRDefault="00000000" w:rsidRPr="00000000" w14:paraId="000000FE">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us to rectify, erase or restrict processing of their personal data, or object to the processing of it (in certain circumstances)</w:t>
      </w:r>
      <w:r w:rsidDel="00000000" w:rsidR="00000000" w:rsidRPr="00000000">
        <w:rPr>
          <w:rtl w:val="0"/>
        </w:rPr>
      </w:r>
    </w:p>
    <w:p w:rsidR="00000000" w:rsidDel="00000000" w:rsidP="00000000" w:rsidRDefault="00000000" w:rsidRPr="00000000" w14:paraId="000000FF">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85" w:line="276" w:lineRule="auto"/>
        <w:ind w:left="984" w:right="1143"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use of their personal data for direct marketing</w:t>
      </w:r>
      <w:r w:rsidDel="00000000" w:rsidR="00000000" w:rsidRPr="00000000">
        <w:rPr>
          <w:rtl w:val="0"/>
        </w:rPr>
      </w:r>
    </w:p>
    <w:p w:rsidR="00000000" w:rsidDel="00000000" w:rsidP="00000000" w:rsidRDefault="00000000" w:rsidRPr="00000000" w14:paraId="00000100">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 processing which has been justified on the basis of public interest</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decisions based solely on automated decision making or profiling (decisions taken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no human involvement, that might negatively affect them)</w:t>
      </w:r>
      <w:r w:rsidDel="00000000" w:rsidR="00000000" w:rsidRPr="00000000">
        <w:rPr>
          <w:rtl w:val="0"/>
        </w:rPr>
      </w:r>
    </w:p>
    <w:p w:rsidR="00000000" w:rsidDel="00000000" w:rsidP="00000000" w:rsidRDefault="00000000" w:rsidRPr="00000000" w14:paraId="00000103">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processing that is likely to cause damage or distress</w:t>
      </w:r>
      <w:r w:rsidDel="00000000" w:rsidR="00000000" w:rsidRPr="00000000">
        <w:rPr>
          <w:rtl w:val="0"/>
        </w:rPr>
      </w:r>
    </w:p>
    <w:p w:rsidR="00000000" w:rsidDel="00000000" w:rsidP="00000000" w:rsidRDefault="00000000" w:rsidRPr="00000000" w14:paraId="00000104">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notified of a data breach in certain circumstances</w:t>
      </w:r>
      <w:r w:rsidDel="00000000" w:rsidR="00000000" w:rsidRPr="00000000">
        <w:rPr>
          <w:rtl w:val="0"/>
        </w:rPr>
      </w:r>
    </w:p>
    <w:p w:rsidR="00000000" w:rsidDel="00000000" w:rsidP="00000000" w:rsidRDefault="00000000" w:rsidRPr="00000000" w14:paraId="00000105">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complaint to the ICO</w:t>
      </w:r>
      <w:r w:rsidDel="00000000" w:rsidR="00000000" w:rsidRPr="00000000">
        <w:rPr>
          <w:rtl w:val="0"/>
        </w:rPr>
      </w:r>
    </w:p>
    <w:p w:rsidR="00000000" w:rsidDel="00000000" w:rsidP="00000000" w:rsidRDefault="00000000" w:rsidRPr="00000000" w14:paraId="00000106">
      <w:pPr>
        <w:keepNext w:val="0"/>
        <w:keepLines w:val="0"/>
        <w:widowControl w:val="0"/>
        <w:numPr>
          <w:ilvl w:val="2"/>
          <w:numId w:val="20"/>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984"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their personal data to be transferred to a third party in a structured, commonly used </w:t>
        <w:tab/>
        <w:t xml:space="preserve">and machine-readable format (in certain circumstances)</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should submit any request to exercise these rights to the DPO. If staff receive such a request, they must immediately forward it to the DPO.</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pStyle w:val="Heading1"/>
        <w:tabs>
          <w:tab w:val="left" w:leader="none" w:pos="602"/>
        </w:tabs>
        <w:spacing w:before="1" w:lineRule="auto"/>
        <w:ind w:left="0" w:firstLine="0"/>
        <w:rPr/>
      </w:pPr>
      <w:r w:rsidDel="00000000" w:rsidR="00000000" w:rsidRPr="00000000">
        <w:rPr>
          <w:rtl w:val="0"/>
        </w:rPr>
        <w:t xml:space="preserve">9) Parental requests to see the educational record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or those with parental responsibility, have a legal right to free access to their child’s educational record (which includes most information about a pupil) within 15 days of receipt of a written request.</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361"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1"/>
        <w:tabs>
          <w:tab w:val="left" w:leader="none" w:pos="602"/>
        </w:tabs>
        <w:ind w:left="0" w:firstLine="0"/>
        <w:rPr/>
      </w:pPr>
      <w:r w:rsidDel="00000000" w:rsidR="00000000" w:rsidRPr="00000000">
        <w:rPr>
          <w:rtl w:val="0"/>
        </w:rPr>
        <w:t xml:space="preserve">10) Photographs and videos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our activities, we may take photographs and record images of individuals. We will obtain written consent from parents/carers for photographs and videos to be taken of their child for communication, marketing and promotional materials. We will clearly explain how the photograph and/or video will be used to both the parent/carer and pupil.</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Uses may include:</w:t>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brochures, newsletters, etc.</w:t>
      </w:r>
      <w:r w:rsidDel="00000000" w:rsidR="00000000" w:rsidRPr="00000000">
        <w:rPr>
          <w:rtl w:val="0"/>
        </w:rPr>
      </w:r>
    </w:p>
    <w:p w:rsidR="00000000" w:rsidDel="00000000" w:rsidP="00000000" w:rsidRDefault="00000000" w:rsidRPr="00000000" w14:paraId="000001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agencies such as newspapers, campaigns</w:t>
      </w:r>
      <w:r w:rsidDel="00000000" w:rsidR="00000000" w:rsidRPr="00000000">
        <w:rPr>
          <w:rtl w:val="0"/>
        </w:rPr>
      </w:r>
    </w:p>
    <w:p w:rsidR="00000000" w:rsidDel="00000000" w:rsidP="00000000" w:rsidRDefault="00000000" w:rsidRPr="00000000" w14:paraId="000001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on our website or social media pages</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can be refused or withdrawn at any time. If consent is withdrawn, we will delete the photograph or video and not distribute it further. When using photographs and videos in this way we will not accompany them with any other personal information about the child, to ensure they cannot be identified.</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61"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1"/>
        <w:tabs>
          <w:tab w:val="left" w:leader="none" w:pos="604"/>
        </w:tabs>
        <w:ind w:left="0" w:firstLine="0"/>
        <w:rPr/>
      </w:pPr>
      <w:r w:rsidDel="00000000" w:rsidR="00000000" w:rsidRPr="00000000">
        <w:rPr>
          <w:rtl w:val="0"/>
        </w:rPr>
        <w:t xml:space="preserve">11) Data protection by design and default</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put measures in place to show that we have integrated data protection into all of our data processing activities, including:</w:t>
      </w:r>
    </w:p>
    <w:p w:rsidR="00000000" w:rsidDel="00000000" w:rsidP="00000000" w:rsidRDefault="00000000" w:rsidRPr="00000000" w14:paraId="00000119">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4"/>
        </w:tabs>
        <w:spacing w:after="0" w:before="85" w:line="276" w:lineRule="auto"/>
        <w:ind w:left="360" w:right="95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processing personal data that is necessary for each specific purpose of processing, and always in line with the data protection principles set out in relevant data protection law (see section 6)</w:t>
      </w:r>
      <w:r w:rsidDel="00000000" w:rsidR="00000000" w:rsidRPr="00000000">
        <w:rPr>
          <w:rtl w:val="0"/>
        </w:rPr>
      </w:r>
    </w:p>
    <w:p w:rsidR="00000000" w:rsidDel="00000000" w:rsidP="00000000" w:rsidRDefault="00000000" w:rsidRPr="00000000" w14:paraId="0000011A">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4"/>
        </w:tabs>
        <w:spacing w:after="0" w:before="133" w:line="276" w:lineRule="auto"/>
        <w:ind w:left="360" w:right="100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Completing privacy impact assessments where the Simply </w:t>
      </w:r>
      <w:r w:rsidDel="00000000" w:rsidR="00000000" w:rsidRPr="00000000">
        <w:rPr>
          <w:rtl w:val="0"/>
        </w:rPr>
        <w:t xml:space="preserve">Sensory processing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personal data presents a high</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to rights and freedoms of individuals, and when introducing new technologies </w:t>
      </w:r>
      <w:r w:rsidDel="00000000" w:rsidR="00000000" w:rsidRPr="00000000">
        <w:rPr>
          <w:rtl w:val="0"/>
        </w:rPr>
      </w:r>
    </w:p>
    <w:p w:rsidR="00000000" w:rsidDel="00000000" w:rsidP="00000000" w:rsidRDefault="00000000" w:rsidRPr="00000000" w14:paraId="0000011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794"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Integrating data protection into internal documents including this policy, any related policies and privacy notices</w:t>
      </w:r>
      <w:r w:rsidDel="00000000" w:rsidR="00000000" w:rsidRPr="00000000">
        <w:rPr>
          <w:rtl w:val="0"/>
        </w:rPr>
      </w:r>
    </w:p>
    <w:p w:rsidR="00000000" w:rsidDel="00000000" w:rsidP="00000000" w:rsidRDefault="00000000" w:rsidRPr="00000000" w14:paraId="0000011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794"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training members of staff on data protection law, this policy, any related policies and any other data protection matters; we will also keep a record of attendance</w:t>
      </w:r>
      <w:r w:rsidDel="00000000" w:rsidR="00000000" w:rsidRPr="00000000">
        <w:rPr>
          <w:rtl w:val="0"/>
        </w:rPr>
      </w:r>
    </w:p>
    <w:p w:rsidR="00000000" w:rsidDel="00000000" w:rsidP="00000000" w:rsidRDefault="00000000" w:rsidRPr="00000000" w14:paraId="0000011D">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166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conducting reviews and audits to test our privacy measures and make sure we are compliant</w:t>
      </w:r>
      <w:r w:rsidDel="00000000" w:rsidR="00000000" w:rsidRPr="00000000">
        <w:rPr>
          <w:rtl w:val="0"/>
        </w:rPr>
      </w:r>
    </w:p>
    <w:p w:rsidR="00000000" w:rsidDel="00000000" w:rsidP="00000000" w:rsidRDefault="00000000" w:rsidRPr="00000000" w14:paraId="0000011E">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0"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records of our processing activities, including:</w:t>
      </w:r>
      <w:r w:rsidDel="00000000" w:rsidR="00000000" w:rsidRPr="00000000">
        <w:rPr>
          <w:rtl w:val="0"/>
        </w:rPr>
      </w:r>
    </w:p>
    <w:p w:rsidR="00000000" w:rsidDel="00000000" w:rsidP="00000000" w:rsidRDefault="00000000" w:rsidRPr="00000000" w14:paraId="0000011F">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5" w:line="230" w:lineRule="auto"/>
        <w:ind w:left="853" w:right="96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benefit of data subjects, making available the name and contact details of Simply Sensory and all information we are required to share about how we use and process their personal data (via our privacy notices)</w:t>
      </w:r>
      <w:r w:rsidDel="00000000" w:rsidR="00000000" w:rsidRPr="00000000">
        <w:rPr>
          <w:rtl w:val="0"/>
        </w:rPr>
      </w:r>
    </w:p>
    <w:p w:rsidR="00000000" w:rsidDel="00000000" w:rsidP="00000000" w:rsidRDefault="00000000" w:rsidRPr="00000000" w14:paraId="0000012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7" w:line="232" w:lineRule="auto"/>
        <w:ind w:left="853" w:right="10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personal data that we hold, maintaining an internal record of the type of data, data subject, how and why we are using the data, any third-party recipients, how and why we are storing the data, retention periods and how we are keeping the data secure</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1"/>
        <w:tabs>
          <w:tab w:val="left" w:leader="none" w:pos="604"/>
        </w:tabs>
        <w:ind w:left="0" w:firstLine="0"/>
        <w:rPr/>
      </w:pPr>
      <w:r w:rsidDel="00000000" w:rsidR="00000000" w:rsidRPr="00000000">
        <w:rPr>
          <w:rtl w:val="0"/>
        </w:rPr>
        <w:t xml:space="preserve">12) Data security and storage of records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113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protect personal data and keep it safe from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unlawful access, alteration, processing or disclosure, and against accidental or unlawful loss, destruction or damage.</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2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particular:</w:t>
      </w:r>
    </w:p>
    <w:p w:rsidR="00000000" w:rsidDel="00000000" w:rsidP="00000000" w:rsidRDefault="00000000" w:rsidRPr="00000000" w14:paraId="0000012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60" w:right="113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Paper-based records and portable electronic devices, such as laptops and hard drives that contain personal data are kept under lock and key when not in use</w:t>
      </w:r>
      <w:r w:rsidDel="00000000" w:rsidR="00000000" w:rsidRPr="00000000">
        <w:rPr>
          <w:rtl w:val="0"/>
        </w:rPr>
      </w:r>
    </w:p>
    <w:p w:rsidR="00000000" w:rsidDel="00000000" w:rsidP="00000000" w:rsidRDefault="00000000" w:rsidRPr="00000000" w14:paraId="0000012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140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Papers containing confidential personal data must not be left anywhere else where there is general access</w:t>
      </w:r>
      <w:r w:rsidDel="00000000" w:rsidR="00000000" w:rsidRPr="00000000">
        <w:rPr>
          <w:rtl w:val="0"/>
        </w:rPr>
      </w:r>
    </w:p>
    <w:p w:rsidR="00000000" w:rsidDel="00000000" w:rsidP="00000000" w:rsidRDefault="00000000" w:rsidRPr="00000000" w14:paraId="000001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60" w:right="118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personal information needs to be taken off site, staff must sign it in and out </w:t>
      </w:r>
      <w:r w:rsidDel="00000000" w:rsidR="00000000" w:rsidRPr="00000000">
        <w:rPr>
          <w:rtl w:val="0"/>
        </w:rPr>
      </w:r>
    </w:p>
    <w:p w:rsidR="00000000" w:rsidDel="00000000" w:rsidP="00000000" w:rsidRDefault="00000000" w:rsidRPr="00000000" w14:paraId="0000012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4"/>
        </w:tabs>
        <w:spacing w:after="0" w:before="133" w:line="276" w:lineRule="auto"/>
        <w:ind w:left="360" w:right="131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Passwords that are at least 8 characters long containing letters and numbers are used to access computers, laptops and other electronic devices. Staff and pupils are reminded to change their passwords at regular intervals</w:t>
      </w:r>
      <w:r w:rsidDel="00000000" w:rsidR="00000000" w:rsidRPr="00000000">
        <w:rPr>
          <w:rtl w:val="0"/>
        </w:rPr>
      </w:r>
    </w:p>
    <w:p w:rsidR="00000000" w:rsidDel="00000000" w:rsidP="00000000" w:rsidRDefault="00000000" w:rsidRPr="00000000" w14:paraId="0000012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4"/>
        </w:tabs>
        <w:spacing w:after="0" w:before="133" w:line="276" w:lineRule="auto"/>
        <w:ind w:left="360" w:right="126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Encryption software is used to protect all portable devices and removable media, such as laptops and USB devices</w:t>
      </w:r>
      <w:r w:rsidDel="00000000" w:rsidR="00000000" w:rsidRPr="00000000">
        <w:rPr>
          <w:rtl w:val="0"/>
        </w:rPr>
      </w:r>
    </w:p>
    <w:p w:rsidR="00000000" w:rsidDel="00000000" w:rsidP="00000000" w:rsidRDefault="00000000" w:rsidRPr="00000000" w14:paraId="0000012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6" w:line="276" w:lineRule="auto"/>
        <w:ind w:left="360" w:right="112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or pupils who store personal information on their personal devices are expected to follow the same security procedures as for school-owned equipment (see our online safety policy/ICT policy/acceptable user agreement/policy on acceptable use)</w:t>
      </w:r>
      <w:r w:rsidDel="00000000" w:rsidR="00000000" w:rsidRPr="00000000">
        <w:rPr>
          <w:rtl w:val="0"/>
        </w:rPr>
      </w:r>
    </w:p>
    <w:p w:rsidR="00000000" w:rsidDel="00000000" w:rsidP="00000000" w:rsidRDefault="00000000" w:rsidRPr="00000000" w14:paraId="0000012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737"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we need to share personal data with a third party, we carry out due diligence and take reasonable steps to ensure it is stored securely and adequately protected (see section 8)</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0">
      <w:pPr>
        <w:pStyle w:val="Heading1"/>
        <w:tabs>
          <w:tab w:val="left" w:leader="none" w:pos="604"/>
        </w:tabs>
        <w:ind w:left="0" w:firstLine="0"/>
        <w:rPr/>
      </w:pPr>
      <w:r w:rsidDel="00000000" w:rsidR="00000000" w:rsidRPr="00000000">
        <w:rPr>
          <w:rtl w:val="0"/>
        </w:rPr>
        <w:t xml:space="preserve">13) Disposal of records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that is no longer needed will be disposed of securely. Personal data that has become inaccurate or out of date will also be disposed of securely, where we cannot or do not need to rectify or update it.</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example, we will shred or incinerate paper-based records, and overwrite or delete electronic files. We may also use a third party to safely dispose of records on Simply Sensory’s behalf. If we do so, we will require the third party to provide sufficient guarantees that it complies with data protection law.</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1"/>
        <w:tabs>
          <w:tab w:val="left" w:leader="none" w:pos="602"/>
        </w:tabs>
        <w:spacing w:before="70" w:lineRule="auto"/>
        <w:ind w:left="0" w:firstLine="0"/>
        <w:rPr/>
      </w:pPr>
      <w:r w:rsidDel="00000000" w:rsidR="00000000" w:rsidRPr="00000000">
        <w:rPr>
          <w:rtl w:val="0"/>
        </w:rPr>
        <w:t xml:space="preserve">14) Personal data breaches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Simply Sensory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make all reasonable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endeavours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ensure that there are no personal data breaches. In the unlikely event of a suspected data breach, we will follow the procedure set out in appendix 1. When appropriate, we will report the data breach to the ICO within 72 hours. Such breaches in an educational context may include, but are not limited to:</w:t>
      </w:r>
    </w:p>
    <w:p w:rsidR="00000000" w:rsidDel="00000000" w:rsidP="00000000" w:rsidRDefault="00000000" w:rsidRPr="00000000" w14:paraId="0000013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40" w:lineRule="auto"/>
        <w:ind w:left="49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information being made available to 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40" w:lineRule="auto"/>
        <w:ind w:left="49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theft of a company laptop containing non-encrypted personal data about pupils</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pStyle w:val="Heading1"/>
        <w:tabs>
          <w:tab w:val="left" w:leader="none" w:pos="604"/>
        </w:tabs>
        <w:spacing w:before="204" w:lineRule="auto"/>
        <w:ind w:left="0" w:firstLine="0"/>
        <w:rPr/>
      </w:pPr>
      <w:r w:rsidDel="00000000" w:rsidR="00000000" w:rsidRPr="00000000">
        <w:rPr>
          <w:rtl w:val="0"/>
        </w:rPr>
        <w:t xml:space="preserve">15) Training</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are provided with data protection training as part of their induction process. Data protection will also form part of continuing professional development, where changes to legislation, guidance or Simply Sensory’s processes make it necessary.</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E">
      <w:pPr>
        <w:pStyle w:val="Heading1"/>
        <w:tabs>
          <w:tab w:val="left" w:leader="none" w:pos="602"/>
        </w:tabs>
        <w:ind w:left="0" w:firstLine="0"/>
        <w:rPr/>
      </w:pPr>
      <w:r w:rsidDel="00000000" w:rsidR="00000000" w:rsidRPr="00000000">
        <w:rPr>
          <w:rtl w:val="0"/>
        </w:rPr>
        <w:t xml:space="preserve">16) Monitoring arrangements</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Simply Sensory management are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monitoring and reviewing this policy.</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will be reviewed and updated if necessary when the Data Protection Bill receives royal assent and becomes law (as the Data Protection Act 2018) – if any changes are made to the bill that affect Simply Sensory’s practice. Otherwise, or from then on, this policy will be reviewed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every 2 years. </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hanging="361"/>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3">
      <w:pPr>
        <w:pStyle w:val="Heading1"/>
        <w:tabs>
          <w:tab w:val="left" w:leader="none" w:pos="604"/>
        </w:tabs>
        <w:spacing w:before="1" w:lineRule="auto"/>
        <w:ind w:left="0" w:firstLine="0"/>
        <w:rPr/>
      </w:pPr>
      <w:r w:rsidDel="00000000" w:rsidR="00000000" w:rsidRPr="00000000">
        <w:rPr>
          <w:rtl w:val="0"/>
        </w:rPr>
        <w:t xml:space="preserve">17) Links with other policies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data protection policy is linked to our:</w:t>
      </w:r>
    </w:p>
    <w:p w:rsidR="00000000" w:rsidDel="00000000" w:rsidP="00000000" w:rsidRDefault="00000000" w:rsidRPr="00000000" w14:paraId="0000014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853"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Safety and Data</w:t>
      </w:r>
      <w:r w:rsidDel="00000000" w:rsidR="00000000" w:rsidRPr="00000000">
        <w:rPr>
          <w:rtl w:val="0"/>
        </w:rPr>
      </w:r>
    </w:p>
    <w:p w:rsidR="00000000" w:rsidDel="00000000" w:rsidP="00000000" w:rsidRDefault="00000000" w:rsidRPr="00000000" w14:paraId="0000014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853" w:right="0" w:hanging="361"/>
        <w:jc w:val="left"/>
        <w:rPr/>
        <w:sectPr>
          <w:type w:val="nextPage"/>
          <w:pgSz w:h="16850" w:w="11900" w:orient="portrait"/>
          <w:pgMar w:bottom="1021" w:top="1021" w:left="964" w:right="964" w:header="0" w:footer="59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Safeguarding/Child Protection Policy</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36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1"/>
        <w:spacing w:before="92" w:lineRule="auto"/>
        <w:ind w:left="0" w:firstLine="0"/>
        <w:rPr/>
      </w:pPr>
      <w:r w:rsidDel="00000000" w:rsidR="00000000" w:rsidRPr="00000000">
        <w:rPr>
          <w:rtl w:val="0"/>
        </w:rPr>
        <w:t xml:space="preserve">Appendix 1: Personal data breach procedure</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procedure is based on </w:t>
      </w:r>
      <w:hyperlink r:id="rId26">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guidance on personal data breaches</w:t>
        </w:r>
      </w:hyperlink>
      <w:hyperlink r:id="rId27">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produced by the ICO.</w:t>
      </w:r>
    </w:p>
    <w:p w:rsidR="00000000" w:rsidDel="00000000" w:rsidP="00000000" w:rsidRDefault="00000000" w:rsidRPr="00000000" w14:paraId="0000014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40" w:lineRule="auto"/>
        <w:ind w:left="357" w:right="737"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finding or causing a breach, or potential breach, the staff member must notify Simply Sensory management immediately </w:t>
      </w:r>
      <w:r w:rsidDel="00000000" w:rsidR="00000000" w:rsidRPr="00000000">
        <w:rPr>
          <w:rtl w:val="0"/>
        </w:rPr>
      </w:r>
    </w:p>
    <w:p w:rsidR="00000000" w:rsidDel="00000000" w:rsidP="00000000" w:rsidRDefault="00000000" w:rsidRPr="00000000" w14:paraId="0000014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42" w:lineRule="auto"/>
        <w:ind w:left="360" w:right="1174" w:hanging="360"/>
        <w:jc w:val="left"/>
        <w:rPr/>
      </w:pPr>
      <w:r w:rsidDel="00000000" w:rsidR="00000000" w:rsidRPr="00000000">
        <w:rPr>
          <w:rtl w:val="0"/>
        </w:rPr>
        <w:t xml:space="preserve">Simply Sensory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investigate the report, and determine whether a breach has occurred. To decide, t</w:t>
      </w:r>
      <w:r w:rsidDel="00000000" w:rsidR="00000000" w:rsidRPr="00000000">
        <w:rPr>
          <w:rtl w:val="0"/>
        </w:rPr>
        <w:t xml:space="preserve">he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consider whether personal data has been accidentally or unlawfully:</w:t>
      </w:r>
      <w:r w:rsidDel="00000000" w:rsidR="00000000" w:rsidRPr="00000000">
        <w:rPr>
          <w:rtl w:val="0"/>
        </w:rPr>
      </w:r>
    </w:p>
    <w:p w:rsidR="00000000" w:rsidDel="00000000" w:rsidP="00000000" w:rsidRDefault="00000000" w:rsidRPr="00000000" w14:paraId="0000014C">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9"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Lost or stolen</w:t>
      </w:r>
      <w:r w:rsidDel="00000000" w:rsidR="00000000" w:rsidRPr="00000000">
        <w:rPr>
          <w:rtl w:val="0"/>
        </w:rPr>
      </w:r>
    </w:p>
    <w:p w:rsidR="00000000" w:rsidDel="00000000" w:rsidP="00000000" w:rsidRDefault="00000000" w:rsidRPr="00000000" w14:paraId="0000014D">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Destroyed or altered</w:t>
      </w:r>
      <w:r w:rsidDel="00000000" w:rsidR="00000000" w:rsidRPr="00000000">
        <w:rPr>
          <w:rtl w:val="0"/>
        </w:rPr>
      </w:r>
    </w:p>
    <w:p w:rsidR="00000000" w:rsidDel="00000000" w:rsidP="00000000" w:rsidRDefault="00000000" w:rsidRPr="00000000" w14:paraId="0000014E">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2"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Disclosed or made available where it should not have been</w:t>
      </w:r>
      <w:r w:rsidDel="00000000" w:rsidR="00000000" w:rsidRPr="00000000">
        <w:rPr>
          <w:rtl w:val="0"/>
        </w:rPr>
      </w:r>
    </w:p>
    <w:p w:rsidR="00000000" w:rsidDel="00000000" w:rsidP="00000000" w:rsidRDefault="00000000" w:rsidRPr="00000000" w14:paraId="0000014F">
      <w:pPr>
        <w:keepNext w:val="0"/>
        <w:keepLines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4"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available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people</w:t>
      </w:r>
      <w:r w:rsidDel="00000000" w:rsidR="00000000" w:rsidRPr="00000000">
        <w:rPr>
          <w:rtl w:val="0"/>
        </w:rPr>
      </w:r>
    </w:p>
    <w:p w:rsidR="00000000" w:rsidDel="00000000" w:rsidP="00000000" w:rsidRDefault="00000000" w:rsidRPr="00000000" w14:paraId="0000015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40" w:lineRule="auto"/>
        <w:ind w:left="360" w:right="1021" w:hanging="360"/>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make all reasonable efforts to contain and minimise the impact of the breach, assisted by relevant staff members or data processors where necessary. (Actions relevant to specific data types are set out at the end of this procedure)</w:t>
      </w:r>
      <w:r w:rsidDel="00000000" w:rsidR="00000000" w:rsidRPr="00000000">
        <w:rPr>
          <w:rtl w:val="0"/>
        </w:rPr>
      </w:r>
    </w:p>
    <w:p w:rsidR="00000000" w:rsidDel="00000000" w:rsidP="00000000" w:rsidRDefault="00000000" w:rsidRPr="00000000" w14:paraId="0000015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40" w:lineRule="auto"/>
        <w:ind w:left="360" w:right="1302" w:hanging="360"/>
        <w:jc w:val="left"/>
        <w:rPr/>
      </w:pPr>
      <w:r w:rsidDel="00000000" w:rsidR="00000000" w:rsidRPr="00000000">
        <w:rPr>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assess the potential consequences, based on how serious they are, and how likely they are to happen</w:t>
      </w:r>
      <w:r w:rsidDel="00000000" w:rsidR="00000000" w:rsidRPr="00000000">
        <w:rPr>
          <w:rtl w:val="0"/>
        </w:rPr>
      </w:r>
    </w:p>
    <w:p w:rsidR="00000000" w:rsidDel="00000000" w:rsidP="00000000" w:rsidRDefault="00000000" w:rsidRPr="00000000" w14:paraId="0000015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40" w:lineRule="auto"/>
        <w:ind w:left="360" w:right="1039" w:hanging="360"/>
        <w:jc w:val="left"/>
        <w:rPr/>
      </w:pPr>
      <w:r w:rsidDel="00000000" w:rsidR="00000000" w:rsidRPr="00000000">
        <w:rPr>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work out whether the breach must be reported to the ICO. This must be judged on a case-by-case basis. To decide, </w:t>
      </w:r>
      <w:r w:rsidDel="00000000" w:rsidR="00000000" w:rsidRPr="00000000">
        <w:rPr>
          <w:rtl w:val="0"/>
        </w:rPr>
        <w:t xml:space="preserve">Simply Sensory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consider whether the breach is likely to negatively affect people’s rights and freedoms, and cause them any physical, material or non-material damage (e.g., emotional distress), including through:</w:t>
      </w:r>
      <w:r w:rsidDel="00000000" w:rsidR="00000000" w:rsidRPr="00000000">
        <w:rPr>
          <w:rtl w:val="0"/>
        </w:rPr>
      </w:r>
    </w:p>
    <w:p w:rsidR="00000000" w:rsidDel="00000000" w:rsidP="00000000" w:rsidRDefault="00000000" w:rsidRPr="00000000" w14:paraId="0000015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2"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control over their data</w:t>
      </w:r>
      <w:r w:rsidDel="00000000" w:rsidR="00000000" w:rsidRPr="00000000">
        <w:rPr>
          <w:rtl w:val="0"/>
        </w:rPr>
      </w:r>
    </w:p>
    <w:p w:rsidR="00000000" w:rsidDel="00000000" w:rsidP="00000000" w:rsidRDefault="00000000" w:rsidRPr="00000000" w14:paraId="0000015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Discrimination</w:t>
      </w:r>
      <w:r w:rsidDel="00000000" w:rsidR="00000000" w:rsidRPr="00000000">
        <w:rPr>
          <w:rtl w:val="0"/>
        </w:rPr>
      </w:r>
    </w:p>
    <w:p w:rsidR="00000000" w:rsidDel="00000000" w:rsidP="00000000" w:rsidRDefault="00000000" w:rsidRPr="00000000" w14:paraId="0000015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theft or fraud</w:t>
      </w:r>
      <w:r w:rsidDel="00000000" w:rsidR="00000000" w:rsidRPr="00000000">
        <w:rPr>
          <w:rtl w:val="0"/>
        </w:rPr>
      </w:r>
    </w:p>
    <w:p w:rsidR="00000000" w:rsidDel="00000000" w:rsidP="00000000" w:rsidRDefault="00000000" w:rsidRPr="00000000" w14:paraId="0000015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2"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loss</w:t>
      </w:r>
      <w:r w:rsidDel="00000000" w:rsidR="00000000" w:rsidRPr="00000000">
        <w:rPr>
          <w:rtl w:val="0"/>
        </w:rPr>
      </w:r>
    </w:p>
    <w:p w:rsidR="00000000" w:rsidDel="00000000" w:rsidP="00000000" w:rsidRDefault="00000000" w:rsidRPr="00000000" w14:paraId="0000015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 reversal of pseudonymisation (for example, key-coding)</w:t>
      </w:r>
      <w:r w:rsidDel="00000000" w:rsidR="00000000" w:rsidRPr="00000000">
        <w:rPr>
          <w:rtl w:val="0"/>
        </w:rPr>
      </w:r>
    </w:p>
    <w:p w:rsidR="00000000" w:rsidDel="00000000" w:rsidP="00000000" w:rsidRDefault="00000000" w:rsidRPr="00000000" w14:paraId="0000015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0"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Damage to reputation</w:t>
      </w:r>
      <w:r w:rsidDel="00000000" w:rsidR="00000000" w:rsidRPr="00000000">
        <w:rPr>
          <w:rtl w:val="0"/>
        </w:rPr>
      </w:r>
    </w:p>
    <w:p w:rsidR="00000000" w:rsidDel="00000000" w:rsidP="00000000" w:rsidRDefault="00000000" w:rsidRPr="00000000" w14:paraId="0000015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Loss of confidentiality</w:t>
      </w:r>
      <w:r w:rsidDel="00000000" w:rsidR="00000000" w:rsidRPr="00000000">
        <w:rPr>
          <w:rtl w:val="0"/>
        </w:rPr>
      </w:r>
    </w:p>
    <w:p w:rsidR="00000000" w:rsidDel="00000000" w:rsidP="00000000" w:rsidRDefault="00000000" w:rsidRPr="00000000" w14:paraId="0000015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40"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significant economic or social disadvantage to the individual(s) concerned</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it’s likely that there will be a risk to people’s rights and freedoms, the DPO must notify the ICO.</w:t>
      </w:r>
    </w:p>
    <w:p w:rsidR="00000000" w:rsidDel="00000000" w:rsidP="00000000" w:rsidRDefault="00000000" w:rsidRPr="00000000" w14:paraId="0000015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2" w:line="240" w:lineRule="auto"/>
        <w:ind w:left="357" w:right="57" w:hanging="357"/>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document the decision (either way), in case it is challenged at a later date by the ICO or an individual affected by the breach. Documented decisions are stored on our central breach register on our computer system.</w:t>
      </w:r>
      <w:r w:rsidDel="00000000" w:rsidR="00000000" w:rsidRPr="00000000">
        <w:rPr>
          <w:rtl w:val="0"/>
        </w:rPr>
      </w:r>
    </w:p>
    <w:p w:rsidR="00000000" w:rsidDel="00000000" w:rsidP="00000000" w:rsidRDefault="00000000" w:rsidRPr="00000000" w14:paraId="0000015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ICO must be notified,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do this via the</w:t>
      </w:r>
      <w:hyperlink r:id="rId28">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 ‘report a breach’ page of the ICO website</w:t>
        </w:r>
      </w:hyperlink>
      <w:hyperlink r:id="rId29">
        <w:r w:rsidDel="00000000" w:rsidR="00000000" w:rsidRPr="00000000">
          <w:rPr>
            <w:rFonts w:ascii="Calibri" w:cs="Calibri" w:eastAsia="Calibri" w:hAnsi="Calibri"/>
            <w:b w:val="0"/>
            <w:i w:val="0"/>
            <w:smallCaps w:val="0"/>
            <w:strike w:val="0"/>
            <w:color w:val="0092c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72 hours. As required,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set out:</w:t>
      </w:r>
      <w:r w:rsidDel="00000000" w:rsidR="00000000" w:rsidRPr="00000000">
        <w:rPr>
          <w:rtl w:val="0"/>
        </w:rPr>
      </w:r>
    </w:p>
    <w:p w:rsidR="00000000" w:rsidDel="00000000" w:rsidP="00000000" w:rsidRDefault="00000000" w:rsidRPr="00000000" w14:paraId="0000015E">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2"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nature of the personal data breach including, where possible:</w:t>
      </w:r>
      <w:r w:rsidDel="00000000" w:rsidR="00000000" w:rsidRPr="00000000">
        <w:rPr>
          <w:rtl w:val="0"/>
        </w:rPr>
      </w:r>
    </w:p>
    <w:p w:rsidR="00000000" w:rsidDel="00000000" w:rsidP="00000000" w:rsidRDefault="00000000" w:rsidRPr="00000000" w14:paraId="0000015F">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293"/>
          <w:tab w:val="left" w:leader="none" w:pos="2294"/>
        </w:tabs>
        <w:spacing w:after="0" w:before="103" w:line="276" w:lineRule="auto"/>
        <w:ind w:left="15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categories and approximate number of individuals concerned</w:t>
      </w:r>
      <w:r w:rsidDel="00000000" w:rsidR="00000000" w:rsidRPr="00000000">
        <w:rPr>
          <w:rtl w:val="0"/>
        </w:rPr>
      </w:r>
    </w:p>
    <w:p w:rsidR="00000000" w:rsidDel="00000000" w:rsidP="00000000" w:rsidRDefault="00000000" w:rsidRPr="00000000" w14:paraId="00000160">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2293"/>
          <w:tab w:val="left" w:leader="none" w:pos="2294"/>
        </w:tabs>
        <w:spacing w:after="0" w:before="120" w:line="276" w:lineRule="auto"/>
        <w:ind w:left="15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categories and approximate number of personal data records concerned</w:t>
      </w:r>
      <w:r w:rsidDel="00000000" w:rsidR="00000000" w:rsidRPr="00000000">
        <w:rPr>
          <w:rtl w:val="0"/>
        </w:rPr>
      </w:r>
    </w:p>
    <w:p w:rsidR="00000000" w:rsidDel="00000000" w:rsidP="00000000" w:rsidRDefault="00000000" w:rsidRPr="00000000" w14:paraId="00000161">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8"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contact details of </w:t>
      </w:r>
      <w:r w:rsidDel="00000000" w:rsidR="00000000" w:rsidRPr="00000000">
        <w:rPr>
          <w:rtl w:val="0"/>
        </w:rPr>
        <w:t xml:space="preserve">Simply Sensory management </w:t>
      </w:r>
    </w:p>
    <w:p w:rsidR="00000000" w:rsidDel="00000000" w:rsidP="00000000" w:rsidRDefault="00000000" w:rsidRPr="00000000" w14:paraId="00000162">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76" w:lineRule="auto"/>
        <w:ind w:left="85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likely consequences of the personal data breach</w:t>
      </w:r>
      <w:r w:rsidDel="00000000" w:rsidR="00000000" w:rsidRPr="00000000">
        <w:rPr>
          <w:rtl w:val="0"/>
        </w:rPr>
      </w:r>
    </w:p>
    <w:p w:rsidR="00000000" w:rsidDel="00000000" w:rsidP="00000000" w:rsidRDefault="00000000" w:rsidRPr="00000000" w14:paraId="0000016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4" w:line="276" w:lineRule="auto"/>
        <w:ind w:left="853" w:right="114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measures that have been, or will be taken, to deal with the breach and mitigate any possible adverse effects on the individual(s) concerned</w:t>
      </w:r>
      <w:r w:rsidDel="00000000" w:rsidR="00000000" w:rsidRPr="00000000">
        <w:rPr>
          <w:rtl w:val="0"/>
        </w:rPr>
      </w:r>
    </w:p>
    <w:p w:rsidR="00000000" w:rsidDel="00000000" w:rsidP="00000000" w:rsidRDefault="00000000" w:rsidRPr="00000000" w14:paraId="00000164">
      <w:pPr>
        <w:spacing w:line="276" w:lineRule="auto"/>
        <w:rPr/>
      </w:pPr>
      <w:r w:rsidDel="00000000" w:rsidR="00000000" w:rsidRPr="00000000">
        <w:rPr>
          <w:rtl w:val="0"/>
        </w:rPr>
      </w:r>
    </w:p>
    <w:p w:rsidR="00000000" w:rsidDel="00000000" w:rsidP="00000000" w:rsidRDefault="00000000" w:rsidRPr="00000000" w14:paraId="00000165">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83" w:line="276" w:lineRule="auto"/>
        <w:ind w:left="850"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all the above details are not yet known, </w:t>
      </w:r>
      <w:r w:rsidDel="00000000" w:rsidR="00000000" w:rsidRPr="00000000">
        <w:rPr>
          <w:rtl w:val="0"/>
        </w:rPr>
        <w:t xml:space="preserve">Simply Sensory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report as much as they can within 72 hours. The report will explain that there is a delay, the reasons why, and when the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expects to have further information. </w:t>
      </w:r>
      <w:r w:rsidDel="00000000" w:rsidR="00000000" w:rsidRPr="00000000">
        <w:rPr>
          <w:rtl w:val="0"/>
        </w:rPr>
        <w:t xml:space="preserve">Simply Sensory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submit the remaining information as soon as possible</w:t>
      </w:r>
      <w:r w:rsidDel="00000000" w:rsidR="00000000" w:rsidRPr="00000000">
        <w:rPr>
          <w:rtl w:val="0"/>
        </w:rPr>
      </w:r>
    </w:p>
    <w:p w:rsidR="00000000" w:rsidDel="00000000" w:rsidP="00000000" w:rsidRDefault="00000000" w:rsidRPr="00000000" w14:paraId="00000166">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850" w:right="0" w:hanging="357"/>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also assess the risk to individuals, again based on the severity and likelihood of potential or actual impact. If the risk is high, will promptly inform, in writing, all individuals whose personal data has been breached. This notification will set out:</w:t>
      </w:r>
      <w:r w:rsidDel="00000000" w:rsidR="00000000" w:rsidRPr="00000000">
        <w:rPr>
          <w:rtl w:val="0"/>
        </w:rPr>
      </w:r>
    </w:p>
    <w:p w:rsidR="00000000" w:rsidDel="00000000" w:rsidP="00000000" w:rsidRDefault="00000000" w:rsidRPr="00000000" w14:paraId="00000167">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21" w:line="276" w:lineRule="auto"/>
        <w:ind w:left="1573"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contact details of </w:t>
      </w:r>
      <w:r w:rsidDel="00000000" w:rsidR="00000000" w:rsidRPr="00000000">
        <w:rPr>
          <w:rtl w:val="0"/>
        </w:rPr>
        <w:t xml:space="preserve">Simply Sensory management</w:t>
      </w:r>
    </w:p>
    <w:p w:rsidR="00000000" w:rsidDel="00000000" w:rsidP="00000000" w:rsidRDefault="00000000" w:rsidRPr="00000000" w14:paraId="00000168">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1" w:line="276" w:lineRule="auto"/>
        <w:ind w:left="1573"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likely consequences of the personal data breach</w:t>
      </w:r>
      <w:r w:rsidDel="00000000" w:rsidR="00000000" w:rsidRPr="00000000">
        <w:rPr>
          <w:rtl w:val="0"/>
        </w:rPr>
      </w:r>
    </w:p>
    <w:p w:rsidR="00000000" w:rsidDel="00000000" w:rsidP="00000000" w:rsidRDefault="00000000" w:rsidRPr="00000000" w14:paraId="00000169">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4" w:line="276" w:lineRule="auto"/>
        <w:ind w:left="1570"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measures that have been, or will be, taken to deal with the data breach and mitigate any possible adverse effects on the individual(s) concerned</w:t>
      </w:r>
      <w:r w:rsidDel="00000000" w:rsidR="00000000" w:rsidRPr="00000000">
        <w:rPr>
          <w:rtl w:val="0"/>
        </w:rPr>
      </w:r>
    </w:p>
    <w:p w:rsidR="00000000" w:rsidDel="00000000" w:rsidP="00000000" w:rsidRDefault="00000000" w:rsidRPr="00000000" w14:paraId="0000016A">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6" w:line="276" w:lineRule="auto"/>
        <w:ind w:left="850" w:right="0" w:hanging="357"/>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notify any relevant third parties who can help mitigate the loss to individuals – for example, the police, insurers, banks or credit card companies</w:t>
      </w:r>
      <w:r w:rsidDel="00000000" w:rsidR="00000000" w:rsidRPr="00000000">
        <w:rPr>
          <w:rtl w:val="0"/>
        </w:rPr>
      </w:r>
    </w:p>
    <w:p w:rsidR="00000000" w:rsidDel="00000000" w:rsidP="00000000" w:rsidRDefault="00000000" w:rsidRPr="00000000" w14:paraId="0000016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850" w:right="57" w:hanging="357"/>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document each breach, irrespective of whether it is reported to the ICO. For each breach, this record will include the:</w:t>
      </w:r>
      <w:r w:rsidDel="00000000" w:rsidR="00000000" w:rsidRPr="00000000">
        <w:rPr>
          <w:rtl w:val="0"/>
        </w:rPr>
      </w:r>
    </w:p>
    <w:p w:rsidR="00000000" w:rsidDel="00000000" w:rsidP="00000000" w:rsidRDefault="00000000" w:rsidRPr="00000000" w14:paraId="0000016C">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6" w:line="276" w:lineRule="auto"/>
        <w:ind w:left="1573"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Facts and cause</w:t>
      </w:r>
      <w:r w:rsidDel="00000000" w:rsidR="00000000" w:rsidRPr="00000000">
        <w:rPr>
          <w:rtl w:val="0"/>
        </w:rPr>
      </w:r>
    </w:p>
    <w:p w:rsidR="00000000" w:rsidDel="00000000" w:rsidP="00000000" w:rsidRDefault="00000000" w:rsidRPr="00000000" w14:paraId="0000016D">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03" w:line="276" w:lineRule="auto"/>
        <w:ind w:left="1573" w:right="0" w:hanging="360.9999999999999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Effects</w:t>
      </w:r>
      <w:r w:rsidDel="00000000" w:rsidR="00000000" w:rsidRPr="00000000">
        <w:rPr>
          <w:rtl w:val="0"/>
        </w:rPr>
      </w:r>
    </w:p>
    <w:p w:rsidR="00000000" w:rsidDel="00000000" w:rsidP="00000000" w:rsidRDefault="00000000" w:rsidRPr="00000000" w14:paraId="0000016E">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leader="none" w:pos="1573"/>
          <w:tab w:val="left" w:leader="none" w:pos="1574"/>
        </w:tabs>
        <w:spacing w:after="0" w:before="115" w:line="276" w:lineRule="auto"/>
        <w:ind w:left="1573" w:right="120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taken to contain it and ensure it does not happen again (such as establishing more robust processes or providing further training for individuals)</w:t>
      </w:r>
      <w:r w:rsidDel="00000000" w:rsidR="00000000" w:rsidRPr="00000000">
        <w:rPr>
          <w:rtl w:val="0"/>
        </w:rPr>
      </w:r>
    </w:p>
    <w:p w:rsidR="00000000" w:rsidDel="00000000" w:rsidP="00000000" w:rsidRDefault="00000000" w:rsidRPr="00000000" w14:paraId="0000016F">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853"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all breaches will be stored on our central breach register on our computer system.</w:t>
      </w:r>
      <w:r w:rsidDel="00000000" w:rsidR="00000000" w:rsidRPr="00000000">
        <w:rPr>
          <w:rtl w:val="0"/>
        </w:rPr>
      </w:r>
    </w:p>
    <w:p w:rsidR="00000000" w:rsidDel="00000000" w:rsidP="00000000" w:rsidRDefault="00000000" w:rsidRPr="00000000" w14:paraId="00000170">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850" w:right="0" w:hanging="357"/>
        <w:jc w:val="left"/>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review what happened and how it can be stopped from happening again. This meeting will happen as soon as reasonably possible.</w:t>
      </w:r>
      <w:r w:rsidDel="00000000" w:rsidR="00000000" w:rsidRPr="00000000">
        <w:rPr>
          <w:rtl w:val="0"/>
        </w:rPr>
      </w:r>
    </w:p>
    <w:p w:rsidR="00000000" w:rsidDel="00000000" w:rsidP="00000000" w:rsidRDefault="00000000" w:rsidRPr="00000000" w14:paraId="00000171">
      <w:pPr>
        <w:pStyle w:val="Heading2"/>
        <w:ind w:left="133"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72">
      <w:pPr>
        <w:pStyle w:val="Heading2"/>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Actions to minimise the impact of data breaches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18"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Sensitive information being disclosed via email (including safeguarding records)</w:t>
      </w:r>
    </w:p>
    <w:p w:rsidR="00000000" w:rsidDel="00000000" w:rsidP="00000000" w:rsidRDefault="00000000" w:rsidRPr="00000000" w14:paraId="00000175">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special category data (sensitive information) is accidentally made available via email to unauthorised individuals, the sender must attempt to recall the email as soon as they become aware of the error</w:t>
      </w:r>
      <w:r w:rsidDel="00000000" w:rsidR="00000000" w:rsidRPr="00000000">
        <w:rPr>
          <w:rtl w:val="0"/>
        </w:rPr>
      </w:r>
    </w:p>
    <w:p w:rsidR="00000000" w:rsidDel="00000000" w:rsidP="00000000" w:rsidRDefault="00000000" w:rsidRPr="00000000" w14:paraId="00000176">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4" w:line="27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staff who receive personal data sent in error must alert the sender and the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they become aware of the error and attempt to recall the message</w:t>
      </w:r>
      <w:r w:rsidDel="00000000" w:rsidR="00000000" w:rsidRPr="00000000">
        <w:rPr>
          <w:rtl w:val="0"/>
        </w:rPr>
      </w:r>
    </w:p>
    <w:p w:rsidR="00000000" w:rsidDel="00000000" w:rsidP="00000000" w:rsidRDefault="00000000" w:rsidRPr="00000000" w14:paraId="00000177">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any cases where the recall is unsuccessful, </w:t>
      </w: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contact the relevant unauthorised individuals who received the email, explain that the information was sent in error, and request that those individuals delete the information and do not share, publish, save or replicate it in any way</w:t>
      </w:r>
      <w:r w:rsidDel="00000000" w:rsidR="00000000" w:rsidRPr="00000000">
        <w:rPr>
          <w:rtl w:val="0"/>
        </w:rPr>
      </w:r>
    </w:p>
    <w:p w:rsidR="00000000" w:rsidDel="00000000" w:rsidP="00000000" w:rsidRDefault="00000000" w:rsidRPr="00000000" w14:paraId="00000178">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357" w:right="0" w:hanging="357"/>
        <w:jc w:val="left"/>
        <w:rPr/>
      </w:pPr>
      <w:r w:rsidDel="00000000" w:rsidR="00000000" w:rsidRPr="00000000">
        <w:rPr>
          <w:rtl w:val="0"/>
        </w:rPr>
        <w:t xml:space="preserve">Simply Sensory 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ensure we receive a written response from all the individuals who received the data, confirming that they have complied with this request</w:t>
      </w:r>
      <w:r w:rsidDel="00000000" w:rsidR="00000000" w:rsidRPr="00000000">
        <w:rPr>
          <w:rtl w:val="0"/>
        </w:rPr>
      </w:r>
    </w:p>
    <w:p w:rsidR="00000000" w:rsidDel="00000000" w:rsidP="00000000" w:rsidRDefault="00000000" w:rsidRPr="00000000" w14:paraId="0000017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54"/>
        </w:tabs>
        <w:spacing w:after="0" w:before="133" w:line="276" w:lineRule="auto"/>
        <w:ind w:left="357" w:right="0" w:hanging="357"/>
        <w:jc w:val="both"/>
        <w:rPr/>
      </w:pPr>
      <w:r w:rsidDel="00000000" w:rsidR="00000000" w:rsidRPr="00000000">
        <w:rPr>
          <w:rtl w:val="0"/>
        </w:rPr>
        <w:t xml:space="preserve">Simply Sensory 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carry out an internet search to check that the information has not been made public; if it has, we will contact the publisher/website owner or administrator to request that the information is removed from their website and deleted</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19"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types of breach:</w:t>
      </w:r>
    </w:p>
    <w:p w:rsidR="00000000" w:rsidDel="00000000" w:rsidP="00000000" w:rsidRDefault="00000000" w:rsidRPr="00000000" w14:paraId="0000017B">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5" w:line="276" w:lineRule="auto"/>
        <w:ind w:left="853"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Non-anonymised pupil exam results or staff pay information </w:t>
      </w:r>
      <w:r w:rsidDel="00000000" w:rsidR="00000000" w:rsidRPr="00000000">
        <w:rPr>
          <w:rtl w:val="0"/>
        </w:rPr>
      </w:r>
    </w:p>
    <w:p w:rsidR="00000000" w:rsidDel="00000000" w:rsidP="00000000" w:rsidRDefault="00000000" w:rsidRPr="00000000" w14:paraId="0000017C">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53"/>
          <w:tab w:val="left" w:leader="none" w:pos="854"/>
        </w:tabs>
        <w:spacing w:after="0" w:before="133" w:line="276" w:lineRule="auto"/>
        <w:ind w:left="853"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company laptop containing non-encrypted sensitive personal data being stolen or hacked</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8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50" w:w="11900" w:orient="portrait"/>
      <w:pgMar w:bottom="1021" w:top="1021" w:left="964" w:right="964" w:header="0" w:footer="59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hanging="36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601" w:hanging="467.99999999999994"/>
      </w:pPr>
      <w:rPr>
        <w:rFonts w:ascii="Arial" w:cs="Arial" w:eastAsia="Arial" w:hAnsi="Arial"/>
        <w:b w:val="1"/>
        <w:sz w:val="28"/>
        <w:szCs w:val="28"/>
      </w:rPr>
    </w:lvl>
    <w:lvl w:ilvl="1">
      <w:start w:val="1"/>
      <w:numFmt w:val="bullet"/>
      <w:lvlText w:val="o"/>
      <w:lvlJc w:val="left"/>
      <w:pPr>
        <w:ind w:left="853" w:hanging="360"/>
      </w:pPr>
      <w:rPr>
        <w:rFonts w:ascii="Courier New" w:cs="Courier New" w:eastAsia="Courier New" w:hAnsi="Courier New"/>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2">
    <w:lvl w:ilvl="0">
      <w:start w:val="1"/>
      <w:numFmt w:val="bullet"/>
      <w:lvlText w:val="•"/>
      <w:lvlJc w:val="left"/>
      <w:pPr>
        <w:ind w:left="360" w:hanging="360"/>
      </w:pPr>
      <w:rPr>
        <w:rFonts w:ascii="Arial" w:cs="Arial" w:eastAsia="Arial" w:hAnsi="Arial"/>
        <w:b w:val="1"/>
        <w:sz w:val="20"/>
        <w:szCs w:val="20"/>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3">
    <w:lvl w:ilvl="0">
      <w:start w:val="1"/>
      <w:numFmt w:val="bullet"/>
      <w:lvlText w:val="•"/>
      <w:lvlJc w:val="left"/>
      <w:pPr>
        <w:ind w:left="360" w:hanging="360"/>
      </w:pPr>
      <w:rPr>
        <w:b w:val="1"/>
        <w:sz w:val="20"/>
        <w:szCs w:val="20"/>
      </w:rPr>
    </w:lvl>
    <w:lvl w:ilvl="1">
      <w:start w:val="1"/>
      <w:numFmt w:val="bullet"/>
      <w:lvlText w:val="•"/>
      <w:lvlJc w:val="left"/>
      <w:pPr>
        <w:ind w:left="360" w:hanging="360"/>
      </w:pPr>
      <w:rPr>
        <w:rFonts w:ascii="Arial" w:cs="Arial" w:eastAsia="Arial" w:hAnsi="Arial"/>
        <w:sz w:val="20"/>
        <w:szCs w:val="20"/>
      </w:rPr>
    </w:lvl>
    <w:lvl w:ilvl="2">
      <w:start w:val="1"/>
      <w:numFmt w:val="bullet"/>
      <w:lvlText w:val="o"/>
      <w:lvlJc w:val="left"/>
      <w:pPr>
        <w:ind w:left="1080" w:hanging="360"/>
      </w:pPr>
      <w:rPr>
        <w:rFonts w:ascii="Courier New" w:cs="Courier New" w:eastAsia="Courier New" w:hAnsi="Courier New"/>
        <w:sz w:val="20"/>
        <w:szCs w:val="20"/>
      </w:rPr>
    </w:lvl>
    <w:lvl w:ilvl="3">
      <w:start w:val="1"/>
      <w:numFmt w:val="bullet"/>
      <w:lvlText w:val="▪"/>
      <w:lvlJc w:val="left"/>
      <w:pPr>
        <w:ind w:left="1800" w:hanging="361"/>
      </w:pPr>
      <w:rPr>
        <w:rFonts w:ascii="Arial" w:cs="Arial" w:eastAsia="Arial" w:hAnsi="Arial"/>
        <w:sz w:val="20"/>
        <w:szCs w:val="20"/>
      </w:rPr>
    </w:lvl>
    <w:lvl w:ilvl="4">
      <w:start w:val="1"/>
      <w:numFmt w:val="bullet"/>
      <w:lvlText w:val="•"/>
      <w:lvlJc w:val="left"/>
      <w:pPr>
        <w:ind w:left="3006" w:hanging="361"/>
      </w:pPr>
      <w:rPr/>
    </w:lvl>
    <w:lvl w:ilvl="5">
      <w:start w:val="1"/>
      <w:numFmt w:val="bullet"/>
      <w:lvlText w:val="•"/>
      <w:lvlJc w:val="left"/>
      <w:pPr>
        <w:ind w:left="4206" w:hanging="361"/>
      </w:pPr>
      <w:rPr/>
    </w:lvl>
    <w:lvl w:ilvl="6">
      <w:start w:val="1"/>
      <w:numFmt w:val="bullet"/>
      <w:lvlText w:val="•"/>
      <w:lvlJc w:val="left"/>
      <w:pPr>
        <w:ind w:left="5406" w:hanging="361"/>
      </w:pPr>
      <w:rPr/>
    </w:lvl>
    <w:lvl w:ilvl="7">
      <w:start w:val="1"/>
      <w:numFmt w:val="bullet"/>
      <w:lvlText w:val="•"/>
      <w:lvlJc w:val="left"/>
      <w:pPr>
        <w:ind w:left="6606" w:hanging="361"/>
      </w:pPr>
      <w:rPr/>
    </w:lvl>
    <w:lvl w:ilvl="8">
      <w:start w:val="1"/>
      <w:numFmt w:val="bullet"/>
      <w:lvlText w:val="•"/>
      <w:lvlJc w:val="left"/>
      <w:pPr>
        <w:ind w:left="7806" w:hanging="361"/>
      </w:pPr>
      <w:rPr/>
    </w:lvl>
  </w:abstractNum>
  <w:abstractNum w:abstractNumId="4">
    <w:lvl w:ilvl="0">
      <w:start w:val="1"/>
      <w:numFmt w:val="bullet"/>
      <w:lvlText w:val="•"/>
      <w:lvlJc w:val="left"/>
      <w:pPr>
        <w:ind w:left="360" w:hanging="360"/>
      </w:pPr>
      <w:rPr>
        <w:b w:val="1"/>
        <w:sz w:val="28"/>
        <w:szCs w:val="28"/>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5">
    <w:lvl w:ilvl="0">
      <w:start w:val="1"/>
      <w:numFmt w:val="decimal"/>
      <w:lvlText w:val="%1."/>
      <w:lvlJc w:val="left"/>
      <w:pPr>
        <w:ind w:left="449" w:hanging="317"/>
      </w:pPr>
      <w:rPr>
        <w:rFonts w:ascii="Arial" w:cs="Arial" w:eastAsia="Arial" w:hAnsi="Arial"/>
        <w:b w:val="1"/>
        <w:sz w:val="28"/>
        <w:szCs w:val="28"/>
      </w:rPr>
    </w:lvl>
    <w:lvl w:ilvl="1">
      <w:start w:val="1"/>
      <w:numFmt w:val="bullet"/>
      <w:lvlText w:val="o"/>
      <w:lvlJc w:val="left"/>
      <w:pPr>
        <w:ind w:left="492" w:hanging="360"/>
      </w:pPr>
      <w:rPr>
        <w:rFonts w:ascii="Courier New" w:cs="Courier New" w:eastAsia="Courier New" w:hAnsi="Courier New"/>
        <w:b w:val="1"/>
        <w:sz w:val="20"/>
        <w:szCs w:val="20"/>
      </w:rPr>
    </w:lvl>
    <w:lvl w:ilvl="2">
      <w:start w:val="1"/>
      <w:numFmt w:val="bullet"/>
      <w:lvlText w:val="o"/>
      <w:lvlJc w:val="left"/>
      <w:pPr>
        <w:ind w:left="853" w:hanging="360"/>
      </w:pPr>
      <w:rPr>
        <w:rFonts w:ascii="Courier New" w:cs="Courier New" w:eastAsia="Courier New" w:hAnsi="Courier New"/>
        <w:sz w:val="20"/>
        <w:szCs w:val="20"/>
      </w:rPr>
    </w:lvl>
    <w:lvl w:ilvl="3">
      <w:start w:val="1"/>
      <w:numFmt w:val="bullet"/>
      <w:lvlText w:val="o"/>
      <w:lvlJc w:val="left"/>
      <w:pPr>
        <w:ind w:left="1573" w:hanging="360"/>
      </w:pPr>
      <w:rPr>
        <w:rFonts w:ascii="Courier New" w:cs="Courier New" w:eastAsia="Courier New" w:hAnsi="Courier New"/>
        <w:sz w:val="20"/>
        <w:szCs w:val="20"/>
      </w:rPr>
    </w:lvl>
    <w:lvl w:ilvl="4">
      <w:start w:val="1"/>
      <w:numFmt w:val="bullet"/>
      <w:lvlText w:val="•"/>
      <w:lvlJc w:val="left"/>
      <w:pPr>
        <w:ind w:left="2882" w:hanging="360"/>
      </w:pPr>
      <w:rPr/>
    </w:lvl>
    <w:lvl w:ilvl="5">
      <w:start w:val="1"/>
      <w:numFmt w:val="bullet"/>
      <w:lvlText w:val="•"/>
      <w:lvlJc w:val="left"/>
      <w:pPr>
        <w:ind w:left="4185" w:hanging="360"/>
      </w:pPr>
      <w:rPr/>
    </w:lvl>
    <w:lvl w:ilvl="6">
      <w:start w:val="1"/>
      <w:numFmt w:val="bullet"/>
      <w:lvlText w:val="•"/>
      <w:lvlJc w:val="left"/>
      <w:pPr>
        <w:ind w:left="5488" w:hanging="360"/>
      </w:pPr>
      <w:rPr/>
    </w:lvl>
    <w:lvl w:ilvl="7">
      <w:start w:val="1"/>
      <w:numFmt w:val="bullet"/>
      <w:lvlText w:val="•"/>
      <w:lvlJc w:val="left"/>
      <w:pPr>
        <w:ind w:left="6790" w:hanging="360"/>
      </w:pPr>
      <w:rPr/>
    </w:lvl>
    <w:lvl w:ilvl="8">
      <w:start w:val="1"/>
      <w:numFmt w:val="bullet"/>
      <w:lvlText w:val="•"/>
      <w:lvlJc w:val="left"/>
      <w:pPr>
        <w:ind w:left="8093" w:hanging="360"/>
      </w:pPr>
      <w:rPr/>
    </w:lvl>
  </w:abstractNum>
  <w:abstractNum w:abstractNumId="6">
    <w:lvl w:ilvl="0">
      <w:start w:val="1"/>
      <w:numFmt w:val="bullet"/>
      <w:lvlText w:val="•"/>
      <w:lvlJc w:val="left"/>
      <w:pPr>
        <w:ind w:left="493" w:hanging="360"/>
      </w:pPr>
      <w:rPr>
        <w:rFonts w:ascii="Arial" w:cs="Arial" w:eastAsia="Arial" w:hAnsi="Arial"/>
        <w:b w:val="1"/>
        <w:sz w:val="20"/>
        <w:szCs w:val="20"/>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7">
    <w:lvl w:ilvl="0">
      <w:start w:val="13"/>
      <w:numFmt w:val="decimal"/>
      <w:lvlText w:val="%1."/>
      <w:lvlJc w:val="left"/>
      <w:pPr>
        <w:ind w:left="601" w:hanging="467.99999999999994"/>
      </w:pPr>
      <w:rPr>
        <w:rFonts w:ascii="Arial" w:cs="Arial" w:eastAsia="Arial" w:hAnsi="Arial"/>
        <w:b w:val="1"/>
        <w:sz w:val="28"/>
        <w:szCs w:val="28"/>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8">
    <w:lvl w:ilvl="0">
      <w:start w:val="13"/>
      <w:numFmt w:val="decimal"/>
      <w:lvlText w:val="%1."/>
      <w:lvlJc w:val="left"/>
      <w:pPr>
        <w:ind w:left="601" w:hanging="467.99999999999994"/>
      </w:pPr>
      <w:rPr>
        <w:rFonts w:ascii="Arial" w:cs="Arial" w:eastAsia="Arial" w:hAnsi="Arial"/>
        <w:b w:val="1"/>
        <w:sz w:val="28"/>
        <w:szCs w:val="28"/>
      </w:rPr>
    </w:lvl>
    <w:lvl w:ilvl="1">
      <w:start w:val="1"/>
      <w:numFmt w:val="bullet"/>
      <w:lvlText w:val="o"/>
      <w:lvlJc w:val="left"/>
      <w:pPr>
        <w:ind w:left="853" w:hanging="360"/>
      </w:pPr>
      <w:rPr>
        <w:rFonts w:ascii="Courier New" w:cs="Courier New" w:eastAsia="Courier New" w:hAnsi="Courier New"/>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227" w:hanging="360"/>
      </w:pPr>
      <w:rPr>
        <w:rFonts w:ascii="Courier New" w:cs="Courier New" w:eastAsia="Courier New" w:hAnsi="Courier New"/>
      </w:rPr>
    </w:lvl>
    <w:lvl w:ilvl="2">
      <w:start w:val="1"/>
      <w:numFmt w:val="bullet"/>
      <w:lvlText w:val="▪"/>
      <w:lvlJc w:val="left"/>
      <w:pPr>
        <w:ind w:left="947" w:hanging="360"/>
      </w:pPr>
      <w:rPr>
        <w:rFonts w:ascii="Noto Sans Symbols" w:cs="Noto Sans Symbols" w:eastAsia="Noto Sans Symbols" w:hAnsi="Noto Sans Symbols"/>
      </w:rPr>
    </w:lvl>
    <w:lvl w:ilvl="3">
      <w:start w:val="1"/>
      <w:numFmt w:val="bullet"/>
      <w:lvlText w:val="●"/>
      <w:lvlJc w:val="left"/>
      <w:pPr>
        <w:ind w:left="1667" w:hanging="360"/>
      </w:pPr>
      <w:rPr>
        <w:rFonts w:ascii="Noto Sans Symbols" w:cs="Noto Sans Symbols" w:eastAsia="Noto Sans Symbols" w:hAnsi="Noto Sans Symbols"/>
      </w:rPr>
    </w:lvl>
    <w:lvl w:ilvl="4">
      <w:start w:val="1"/>
      <w:numFmt w:val="bullet"/>
      <w:lvlText w:val="o"/>
      <w:lvlJc w:val="left"/>
      <w:pPr>
        <w:ind w:left="2387" w:hanging="360"/>
      </w:pPr>
      <w:rPr>
        <w:rFonts w:ascii="Courier New" w:cs="Courier New" w:eastAsia="Courier New" w:hAnsi="Courier New"/>
      </w:rPr>
    </w:lvl>
    <w:lvl w:ilvl="5">
      <w:start w:val="1"/>
      <w:numFmt w:val="bullet"/>
      <w:lvlText w:val="▪"/>
      <w:lvlJc w:val="left"/>
      <w:pPr>
        <w:ind w:left="3107" w:hanging="360"/>
      </w:pPr>
      <w:rPr>
        <w:rFonts w:ascii="Noto Sans Symbols" w:cs="Noto Sans Symbols" w:eastAsia="Noto Sans Symbols" w:hAnsi="Noto Sans Symbols"/>
      </w:rPr>
    </w:lvl>
    <w:lvl w:ilvl="6">
      <w:start w:val="1"/>
      <w:numFmt w:val="bullet"/>
      <w:lvlText w:val="●"/>
      <w:lvlJc w:val="left"/>
      <w:pPr>
        <w:ind w:left="3827" w:hanging="360"/>
      </w:pPr>
      <w:rPr>
        <w:rFonts w:ascii="Noto Sans Symbols" w:cs="Noto Sans Symbols" w:eastAsia="Noto Sans Symbols" w:hAnsi="Noto Sans Symbols"/>
      </w:rPr>
    </w:lvl>
    <w:lvl w:ilvl="7">
      <w:start w:val="1"/>
      <w:numFmt w:val="bullet"/>
      <w:lvlText w:val="o"/>
      <w:lvlJc w:val="left"/>
      <w:pPr>
        <w:ind w:left="4547" w:hanging="360"/>
      </w:pPr>
      <w:rPr>
        <w:rFonts w:ascii="Courier New" w:cs="Courier New" w:eastAsia="Courier New" w:hAnsi="Courier New"/>
      </w:rPr>
    </w:lvl>
    <w:lvl w:ilvl="8">
      <w:start w:val="1"/>
      <w:numFmt w:val="bullet"/>
      <w:lvlText w:val="▪"/>
      <w:lvlJc w:val="left"/>
      <w:pPr>
        <w:ind w:left="5267" w:hanging="360"/>
      </w:pPr>
      <w:rPr>
        <w:rFonts w:ascii="Noto Sans Symbols" w:cs="Noto Sans Symbols" w:eastAsia="Noto Sans Symbols" w:hAnsi="Noto Sans Symbols"/>
      </w:rPr>
    </w:lvl>
  </w:abstractNum>
  <w:abstractNum w:abstractNumId="10">
    <w:lvl w:ilvl="0">
      <w:start w:val="1"/>
      <w:numFmt w:val="bullet"/>
      <w:lvlText w:val="•"/>
      <w:lvlJc w:val="left"/>
      <w:pPr>
        <w:ind w:left="361" w:hanging="360"/>
      </w:pPr>
      <w:rPr>
        <w:rFonts w:ascii="Arial" w:cs="Arial" w:eastAsia="Arial" w:hAnsi="Arial"/>
        <w:sz w:val="20"/>
        <w:szCs w:val="20"/>
      </w:rPr>
    </w:lvl>
    <w:lvl w:ilvl="1">
      <w:start w:val="1"/>
      <w:numFmt w:val="bullet"/>
      <w:lvlText w:val="•"/>
      <w:lvlJc w:val="left"/>
      <w:pPr>
        <w:ind w:left="1315" w:hanging="360"/>
      </w:pPr>
      <w:rPr/>
    </w:lvl>
    <w:lvl w:ilvl="2">
      <w:start w:val="1"/>
      <w:numFmt w:val="bullet"/>
      <w:lvlText w:val="•"/>
      <w:lvlJc w:val="left"/>
      <w:pPr>
        <w:ind w:left="2263" w:hanging="360"/>
      </w:pPr>
      <w:rPr/>
    </w:lvl>
    <w:lvl w:ilvl="3">
      <w:start w:val="1"/>
      <w:numFmt w:val="bullet"/>
      <w:lvlText w:val="•"/>
      <w:lvlJc w:val="left"/>
      <w:pPr>
        <w:ind w:left="3211" w:hanging="360"/>
      </w:pPr>
      <w:rPr/>
    </w:lvl>
    <w:lvl w:ilvl="4">
      <w:start w:val="1"/>
      <w:numFmt w:val="bullet"/>
      <w:lvlText w:val="•"/>
      <w:lvlJc w:val="left"/>
      <w:pPr>
        <w:ind w:left="4159" w:hanging="360"/>
      </w:pPr>
      <w:rPr/>
    </w:lvl>
    <w:lvl w:ilvl="5">
      <w:start w:val="1"/>
      <w:numFmt w:val="bullet"/>
      <w:lvlText w:val="•"/>
      <w:lvlJc w:val="left"/>
      <w:pPr>
        <w:ind w:left="5107" w:hanging="360"/>
      </w:pPr>
      <w:rPr/>
    </w:lvl>
    <w:lvl w:ilvl="6">
      <w:start w:val="1"/>
      <w:numFmt w:val="bullet"/>
      <w:lvlText w:val="•"/>
      <w:lvlJc w:val="left"/>
      <w:pPr>
        <w:ind w:left="6055" w:hanging="360"/>
      </w:pPr>
      <w:rPr/>
    </w:lvl>
    <w:lvl w:ilvl="7">
      <w:start w:val="1"/>
      <w:numFmt w:val="bullet"/>
      <w:lvlText w:val="•"/>
      <w:lvlJc w:val="left"/>
      <w:pPr>
        <w:ind w:left="7003" w:hanging="360"/>
      </w:pPr>
      <w:rPr/>
    </w:lvl>
    <w:lvl w:ilvl="8">
      <w:start w:val="1"/>
      <w:numFmt w:val="bullet"/>
      <w:lvlText w:val="•"/>
      <w:lvlJc w:val="left"/>
      <w:pPr>
        <w:ind w:left="7951" w:hanging="360"/>
      </w:pPr>
      <w:rPr/>
    </w:lvl>
  </w:abstractNum>
  <w:abstractNum w:abstractNumId="11">
    <w:lvl w:ilvl="0">
      <w:start w:val="1"/>
      <w:numFmt w:val="bullet"/>
      <w:lvlText w:val="•"/>
      <w:lvlJc w:val="left"/>
      <w:pPr>
        <w:ind w:left="361" w:hanging="360"/>
      </w:pPr>
      <w:rPr>
        <w:rFonts w:ascii="Arial" w:cs="Arial" w:eastAsia="Arial" w:hAnsi="Arial"/>
        <w:sz w:val="20"/>
        <w:szCs w:val="20"/>
      </w:rPr>
    </w:lvl>
    <w:lvl w:ilvl="1">
      <w:start w:val="1"/>
      <w:numFmt w:val="bullet"/>
      <w:lvlText w:val="o"/>
      <w:lvlJc w:val="left"/>
      <w:pPr>
        <w:ind w:left="1081" w:hanging="360"/>
      </w:pPr>
      <w:rPr>
        <w:rFonts w:ascii="Courier New" w:cs="Courier New" w:eastAsia="Courier New" w:hAnsi="Courier New"/>
        <w:sz w:val="20"/>
        <w:szCs w:val="20"/>
      </w:rPr>
    </w:lvl>
    <w:lvl w:ilvl="2">
      <w:start w:val="1"/>
      <w:numFmt w:val="bullet"/>
      <w:lvlText w:val="•"/>
      <w:lvlJc w:val="left"/>
      <w:pPr>
        <w:ind w:left="2101" w:hanging="360"/>
      </w:pPr>
      <w:rPr/>
    </w:lvl>
    <w:lvl w:ilvl="3">
      <w:start w:val="1"/>
      <w:numFmt w:val="bullet"/>
      <w:lvlText w:val="•"/>
      <w:lvlJc w:val="left"/>
      <w:pPr>
        <w:ind w:left="3114" w:hanging="360"/>
      </w:pPr>
      <w:rPr/>
    </w:lvl>
    <w:lvl w:ilvl="4">
      <w:start w:val="1"/>
      <w:numFmt w:val="bullet"/>
      <w:lvlText w:val="•"/>
      <w:lvlJc w:val="left"/>
      <w:pPr>
        <w:ind w:left="4127" w:hanging="360"/>
      </w:pPr>
      <w:rPr/>
    </w:lvl>
    <w:lvl w:ilvl="5">
      <w:start w:val="1"/>
      <w:numFmt w:val="bullet"/>
      <w:lvlText w:val="•"/>
      <w:lvlJc w:val="left"/>
      <w:pPr>
        <w:ind w:left="5140" w:hanging="360"/>
      </w:pPr>
      <w:rPr/>
    </w:lvl>
    <w:lvl w:ilvl="6">
      <w:start w:val="1"/>
      <w:numFmt w:val="bullet"/>
      <w:lvlText w:val="•"/>
      <w:lvlJc w:val="left"/>
      <w:pPr>
        <w:ind w:left="6154" w:hanging="360"/>
      </w:pPr>
      <w:rPr/>
    </w:lvl>
    <w:lvl w:ilvl="7">
      <w:start w:val="1"/>
      <w:numFmt w:val="bullet"/>
      <w:lvlText w:val="•"/>
      <w:lvlJc w:val="left"/>
      <w:pPr>
        <w:ind w:left="7167" w:hanging="360"/>
      </w:pPr>
      <w:rPr/>
    </w:lvl>
    <w:lvl w:ilvl="8">
      <w:start w:val="1"/>
      <w:numFmt w:val="bullet"/>
      <w:lvlText w:val="•"/>
      <w:lvlJc w:val="left"/>
      <w:pPr>
        <w:ind w:left="8180" w:hanging="360"/>
      </w:pPr>
      <w:rPr/>
    </w:lvl>
  </w:abstractNum>
  <w:abstractNum w:abstractNumId="12">
    <w:lvl w:ilvl="0">
      <w:start w:val="1"/>
      <w:numFmt w:val="bullet"/>
      <w:lvlText w:val="•"/>
      <w:lvlJc w:val="left"/>
      <w:pPr>
        <w:ind w:left="361" w:hanging="360"/>
      </w:pPr>
      <w:rPr>
        <w:rFonts w:ascii="Arial" w:cs="Arial" w:eastAsia="Arial" w:hAnsi="Arial"/>
        <w:sz w:val="20"/>
        <w:szCs w:val="20"/>
      </w:rPr>
    </w:lvl>
    <w:lvl w:ilvl="1">
      <w:start w:val="1"/>
      <w:numFmt w:val="bullet"/>
      <w:lvlText w:val="•"/>
      <w:lvlJc w:val="left"/>
      <w:pPr>
        <w:ind w:left="1351" w:hanging="360"/>
      </w:pPr>
      <w:rPr/>
    </w:lvl>
    <w:lvl w:ilvl="2">
      <w:start w:val="1"/>
      <w:numFmt w:val="bullet"/>
      <w:lvlText w:val="•"/>
      <w:lvlJc w:val="left"/>
      <w:pPr>
        <w:ind w:left="2335" w:hanging="360"/>
      </w:pPr>
      <w:rPr/>
    </w:lvl>
    <w:lvl w:ilvl="3">
      <w:start w:val="1"/>
      <w:numFmt w:val="bullet"/>
      <w:lvlText w:val="•"/>
      <w:lvlJc w:val="left"/>
      <w:pPr>
        <w:ind w:left="3319" w:hanging="360"/>
      </w:pPr>
      <w:rPr/>
    </w:lvl>
    <w:lvl w:ilvl="4">
      <w:start w:val="1"/>
      <w:numFmt w:val="bullet"/>
      <w:lvlText w:val="•"/>
      <w:lvlJc w:val="left"/>
      <w:pPr>
        <w:ind w:left="4303" w:hanging="360"/>
      </w:pPr>
      <w:rPr/>
    </w:lvl>
    <w:lvl w:ilvl="5">
      <w:start w:val="1"/>
      <w:numFmt w:val="bullet"/>
      <w:lvlText w:val="•"/>
      <w:lvlJc w:val="left"/>
      <w:pPr>
        <w:ind w:left="5287" w:hanging="360"/>
      </w:pPr>
      <w:rPr/>
    </w:lvl>
    <w:lvl w:ilvl="6">
      <w:start w:val="1"/>
      <w:numFmt w:val="bullet"/>
      <w:lvlText w:val="•"/>
      <w:lvlJc w:val="left"/>
      <w:pPr>
        <w:ind w:left="6271" w:hanging="360"/>
      </w:pPr>
      <w:rPr/>
    </w:lvl>
    <w:lvl w:ilvl="7">
      <w:start w:val="1"/>
      <w:numFmt w:val="bullet"/>
      <w:lvlText w:val="•"/>
      <w:lvlJc w:val="left"/>
      <w:pPr>
        <w:ind w:left="7255" w:hanging="360"/>
      </w:pPr>
      <w:rPr/>
    </w:lvl>
    <w:lvl w:ilvl="8">
      <w:start w:val="1"/>
      <w:numFmt w:val="bullet"/>
      <w:lvlText w:val="•"/>
      <w:lvlJc w:val="left"/>
      <w:pPr>
        <w:ind w:left="8239" w:hanging="360"/>
      </w:pPr>
      <w:rPr/>
    </w:lvl>
  </w:abstractNum>
  <w:abstractNum w:abstractNumId="13">
    <w:lvl w:ilvl="0">
      <w:start w:val="1"/>
      <w:numFmt w:val="bullet"/>
      <w:lvlText w:val="•"/>
      <w:lvlJc w:val="left"/>
      <w:pPr>
        <w:ind w:left="827" w:hanging="360"/>
      </w:pPr>
      <w:rPr>
        <w:rFonts w:ascii="Arial" w:cs="Arial" w:eastAsia="Arial" w:hAnsi="Arial"/>
        <w:sz w:val="20"/>
        <w:szCs w:val="20"/>
      </w:rPr>
    </w:lvl>
    <w:lvl w:ilvl="1">
      <w:start w:val="1"/>
      <w:numFmt w:val="bullet"/>
      <w:lvlText w:val="•"/>
      <w:lvlJc w:val="left"/>
      <w:pPr>
        <w:ind w:left="1201" w:hanging="360"/>
      </w:pPr>
      <w:rPr/>
    </w:lvl>
    <w:lvl w:ilvl="2">
      <w:start w:val="1"/>
      <w:numFmt w:val="bullet"/>
      <w:lvlText w:val="•"/>
      <w:lvlJc w:val="left"/>
      <w:pPr>
        <w:ind w:left="1583" w:hanging="360"/>
      </w:pPr>
      <w:rPr/>
    </w:lvl>
    <w:lvl w:ilvl="3">
      <w:start w:val="1"/>
      <w:numFmt w:val="bullet"/>
      <w:lvlText w:val="•"/>
      <w:lvlJc w:val="left"/>
      <w:pPr>
        <w:ind w:left="1964" w:hanging="360"/>
      </w:pPr>
      <w:rPr/>
    </w:lvl>
    <w:lvl w:ilvl="4">
      <w:start w:val="1"/>
      <w:numFmt w:val="bullet"/>
      <w:lvlText w:val="•"/>
      <w:lvlJc w:val="left"/>
      <w:pPr>
        <w:ind w:left="2346" w:hanging="360"/>
      </w:pPr>
      <w:rPr/>
    </w:lvl>
    <w:lvl w:ilvl="5">
      <w:start w:val="1"/>
      <w:numFmt w:val="bullet"/>
      <w:lvlText w:val="•"/>
      <w:lvlJc w:val="left"/>
      <w:pPr>
        <w:ind w:left="2728" w:hanging="360"/>
      </w:pPr>
      <w:rPr/>
    </w:lvl>
    <w:lvl w:ilvl="6">
      <w:start w:val="1"/>
      <w:numFmt w:val="bullet"/>
      <w:lvlText w:val="•"/>
      <w:lvlJc w:val="left"/>
      <w:pPr>
        <w:ind w:left="3109" w:hanging="360"/>
      </w:pPr>
      <w:rPr/>
    </w:lvl>
    <w:lvl w:ilvl="7">
      <w:start w:val="1"/>
      <w:numFmt w:val="bullet"/>
      <w:lvlText w:val="•"/>
      <w:lvlJc w:val="left"/>
      <w:pPr>
        <w:ind w:left="3491" w:hanging="360"/>
      </w:pPr>
      <w:rPr/>
    </w:lvl>
    <w:lvl w:ilvl="8">
      <w:start w:val="1"/>
      <w:numFmt w:val="bullet"/>
      <w:lvlText w:val="•"/>
      <w:lvlJc w:val="left"/>
      <w:pPr>
        <w:ind w:left="3872" w:hanging="360"/>
      </w:pPr>
      <w:rPr/>
    </w:lvl>
  </w:abstractNum>
  <w:abstractNum w:abstractNumId="14">
    <w:lvl w:ilvl="0">
      <w:start w:val="1"/>
      <w:numFmt w:val="bullet"/>
      <w:lvlText w:val="•"/>
      <w:lvlJc w:val="left"/>
      <w:pPr>
        <w:ind w:left="360" w:hanging="360"/>
      </w:pPr>
      <w:rPr>
        <w:b w:val="1"/>
        <w:sz w:val="28"/>
        <w:szCs w:val="28"/>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15">
    <w:lvl w:ilvl="0">
      <w:start w:val="1"/>
      <w:numFmt w:val="bullet"/>
      <w:lvlText w:val="•"/>
      <w:lvlJc w:val="left"/>
      <w:pPr>
        <w:ind w:left="827" w:hanging="360"/>
      </w:pPr>
      <w:rPr>
        <w:rFonts w:ascii="Arial" w:cs="Arial" w:eastAsia="Arial" w:hAnsi="Arial"/>
        <w:sz w:val="20"/>
        <w:szCs w:val="20"/>
      </w:rPr>
    </w:lvl>
    <w:lvl w:ilvl="1">
      <w:start w:val="1"/>
      <w:numFmt w:val="bullet"/>
      <w:lvlText w:val="•"/>
      <w:lvlJc w:val="left"/>
      <w:pPr>
        <w:ind w:left="1201" w:hanging="360"/>
      </w:pPr>
      <w:rPr/>
    </w:lvl>
    <w:lvl w:ilvl="2">
      <w:start w:val="1"/>
      <w:numFmt w:val="bullet"/>
      <w:lvlText w:val="•"/>
      <w:lvlJc w:val="left"/>
      <w:pPr>
        <w:ind w:left="1583" w:hanging="360"/>
      </w:pPr>
      <w:rPr/>
    </w:lvl>
    <w:lvl w:ilvl="3">
      <w:start w:val="1"/>
      <w:numFmt w:val="bullet"/>
      <w:lvlText w:val="•"/>
      <w:lvlJc w:val="left"/>
      <w:pPr>
        <w:ind w:left="1964" w:hanging="360"/>
      </w:pPr>
      <w:rPr/>
    </w:lvl>
    <w:lvl w:ilvl="4">
      <w:start w:val="1"/>
      <w:numFmt w:val="bullet"/>
      <w:lvlText w:val="•"/>
      <w:lvlJc w:val="left"/>
      <w:pPr>
        <w:ind w:left="2346" w:hanging="360"/>
      </w:pPr>
      <w:rPr/>
    </w:lvl>
    <w:lvl w:ilvl="5">
      <w:start w:val="1"/>
      <w:numFmt w:val="bullet"/>
      <w:lvlText w:val="•"/>
      <w:lvlJc w:val="left"/>
      <w:pPr>
        <w:ind w:left="2728" w:hanging="360"/>
      </w:pPr>
      <w:rPr/>
    </w:lvl>
    <w:lvl w:ilvl="6">
      <w:start w:val="1"/>
      <w:numFmt w:val="bullet"/>
      <w:lvlText w:val="•"/>
      <w:lvlJc w:val="left"/>
      <w:pPr>
        <w:ind w:left="3109" w:hanging="360"/>
      </w:pPr>
      <w:rPr/>
    </w:lvl>
    <w:lvl w:ilvl="7">
      <w:start w:val="1"/>
      <w:numFmt w:val="bullet"/>
      <w:lvlText w:val="•"/>
      <w:lvlJc w:val="left"/>
      <w:pPr>
        <w:ind w:left="3491" w:hanging="360"/>
      </w:pPr>
      <w:rPr/>
    </w:lvl>
    <w:lvl w:ilvl="8">
      <w:start w:val="1"/>
      <w:numFmt w:val="bullet"/>
      <w:lvlText w:val="•"/>
      <w:lvlJc w:val="left"/>
      <w:pPr>
        <w:ind w:left="3872" w:hanging="360"/>
      </w:pPr>
      <w:rPr/>
    </w:lvl>
  </w:abstractNum>
  <w:abstractNum w:abstractNumId="16">
    <w:lvl w:ilvl="0">
      <w:start w:val="1"/>
      <w:numFmt w:val="bullet"/>
      <w:lvlText w:val="•"/>
      <w:lvlJc w:val="left"/>
      <w:pPr>
        <w:ind w:left="360" w:hanging="360"/>
      </w:pPr>
      <w:rPr>
        <w:b w:val="1"/>
        <w:sz w:val="28"/>
        <w:szCs w:val="28"/>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17">
    <w:lvl w:ilvl="0">
      <w:start w:val="1"/>
      <w:numFmt w:val="bullet"/>
      <w:lvlText w:val="•"/>
      <w:lvlJc w:val="left"/>
      <w:pPr>
        <w:ind w:left="360" w:hanging="360"/>
      </w:pPr>
      <w:rPr>
        <w:b w:val="1"/>
        <w:sz w:val="28"/>
        <w:szCs w:val="28"/>
      </w:rPr>
    </w:lvl>
    <w:lvl w:ilvl="1">
      <w:start w:val="1"/>
      <w:numFmt w:val="bullet"/>
      <w:lvlText w:val="•"/>
      <w:lvlJc w:val="left"/>
      <w:pPr>
        <w:ind w:left="853" w:hanging="360"/>
      </w:pPr>
      <w:rPr>
        <w:rFonts w:ascii="Arial" w:cs="Arial" w:eastAsia="Arial" w:hAnsi="Arial"/>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18">
    <w:lvl w:ilvl="0">
      <w:start w:val="13"/>
      <w:numFmt w:val="decimal"/>
      <w:lvlText w:val="%1."/>
      <w:lvlJc w:val="left"/>
      <w:pPr>
        <w:ind w:left="601" w:hanging="467.99999999999994"/>
      </w:pPr>
      <w:rPr>
        <w:rFonts w:ascii="Arial" w:cs="Arial" w:eastAsia="Arial" w:hAnsi="Arial"/>
        <w:b w:val="1"/>
        <w:sz w:val="28"/>
        <w:szCs w:val="28"/>
      </w:rPr>
    </w:lvl>
    <w:lvl w:ilvl="1">
      <w:start w:val="1"/>
      <w:numFmt w:val="bullet"/>
      <w:lvlText w:val="o"/>
      <w:lvlJc w:val="left"/>
      <w:pPr>
        <w:ind w:left="853" w:hanging="360"/>
      </w:pPr>
      <w:rPr>
        <w:rFonts w:ascii="Courier New" w:cs="Courier New" w:eastAsia="Courier New" w:hAnsi="Courier New"/>
        <w:sz w:val="20"/>
        <w:szCs w:val="20"/>
      </w:rPr>
    </w:lvl>
    <w:lvl w:ilvl="2">
      <w:start w:val="1"/>
      <w:numFmt w:val="bullet"/>
      <w:lvlText w:val="o"/>
      <w:lvlJc w:val="left"/>
      <w:pPr>
        <w:ind w:left="1573" w:hanging="360"/>
      </w:pPr>
      <w:rPr>
        <w:rFonts w:ascii="Courier New" w:cs="Courier New" w:eastAsia="Courier New" w:hAnsi="Courier New"/>
        <w:sz w:val="20"/>
        <w:szCs w:val="20"/>
      </w:rPr>
    </w:lvl>
    <w:lvl w:ilvl="3">
      <w:start w:val="1"/>
      <w:numFmt w:val="bullet"/>
      <w:lvlText w:val="▪"/>
      <w:lvlJc w:val="left"/>
      <w:pPr>
        <w:ind w:left="2293" w:hanging="360.99999999999955"/>
      </w:pPr>
      <w:rPr>
        <w:rFonts w:ascii="Arial" w:cs="Arial" w:eastAsia="Arial" w:hAnsi="Arial"/>
        <w:sz w:val="20"/>
        <w:szCs w:val="20"/>
      </w:rPr>
    </w:lvl>
    <w:lvl w:ilvl="4">
      <w:start w:val="1"/>
      <w:numFmt w:val="bullet"/>
      <w:lvlText w:val="•"/>
      <w:lvlJc w:val="left"/>
      <w:pPr>
        <w:ind w:left="3499" w:hanging="361.00000000000045"/>
      </w:pPr>
      <w:rPr/>
    </w:lvl>
    <w:lvl w:ilvl="5">
      <w:start w:val="1"/>
      <w:numFmt w:val="bullet"/>
      <w:lvlText w:val="•"/>
      <w:lvlJc w:val="left"/>
      <w:pPr>
        <w:ind w:left="4699" w:hanging="361"/>
      </w:pPr>
      <w:rPr/>
    </w:lvl>
    <w:lvl w:ilvl="6">
      <w:start w:val="1"/>
      <w:numFmt w:val="bullet"/>
      <w:lvlText w:val="•"/>
      <w:lvlJc w:val="left"/>
      <w:pPr>
        <w:ind w:left="5899" w:hanging="361"/>
      </w:pPr>
      <w:rPr/>
    </w:lvl>
    <w:lvl w:ilvl="7">
      <w:start w:val="1"/>
      <w:numFmt w:val="bullet"/>
      <w:lvlText w:val="•"/>
      <w:lvlJc w:val="left"/>
      <w:pPr>
        <w:ind w:left="7099" w:hanging="361"/>
      </w:pPr>
      <w:rPr/>
    </w:lvl>
    <w:lvl w:ilvl="8">
      <w:start w:val="1"/>
      <w:numFmt w:val="bullet"/>
      <w:lvlText w:val="•"/>
      <w:lvlJc w:val="left"/>
      <w:pPr>
        <w:ind w:left="8299" w:hanging="361"/>
      </w:pPr>
      <w:rPr/>
    </w:lvl>
  </w:abstractNum>
  <w:abstractNum w:abstractNumId="19">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255" w:right="1721" w:hanging="123"/>
    </w:pPr>
    <w:rPr>
      <w:rFonts w:ascii="Arial" w:cs="Arial" w:eastAsia="Arial" w:hAnsi="Arial"/>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86" w:lineRule="auto"/>
      <w:ind w:left="255" w:right="1721" w:hanging="123"/>
    </w:pPr>
    <w:rPr>
      <w:rFonts w:ascii="Arial" w:cs="Arial" w:eastAsia="Arial" w:hAnsi="Arial"/>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1"/>
    </w:pPr>
    <w:rPr>
      <w:b w:val="1"/>
      <w:sz w:val="24"/>
      <w:szCs w:val="24"/>
    </w:rPr>
  </w:style>
  <w:style w:type="paragraph" w:styleId="Heading2">
    <w:name w:val="heading 2"/>
    <w:basedOn w:val="Normal"/>
    <w:next w:val="Normal"/>
    <w:pPr>
      <w:keepNext w:val="1"/>
      <w:keepLines w:val="1"/>
      <w:pageBreakBefore w:val="0"/>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86" w:lineRule="auto"/>
      <w:ind w:left="255" w:right="1721" w:hanging="123"/>
    </w:pPr>
    <w:rPr>
      <w:rFonts w:ascii="Arial" w:cs="Arial" w:eastAsia="Arial" w:hAnsi="Arial"/>
      <w:b w:val="1"/>
      <w:sz w:val="44"/>
      <w:szCs w:val="44"/>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1"/>
      <w:outlineLvl w:val="0"/>
    </w:pPr>
    <w:rPr>
      <w:b w:val="1"/>
      <w:bCs w:val="1"/>
      <w:sz w:val="24"/>
      <w:szCs w:val="24"/>
    </w:rPr>
  </w:style>
  <w:style w:type="paragraph" w:styleId="Heading2">
    <w:name w:val="heading 2"/>
    <w:basedOn w:val="Normal"/>
    <w:next w:val="Normal"/>
    <w:link w:val="Heading2Char"/>
    <w:uiPriority w:val="9"/>
    <w:semiHidden w:val="1"/>
    <w:unhideWhenUsed w:val="1"/>
    <w:qFormat w:val="1"/>
    <w:rsid w:val="00DD6BD5"/>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pPr>
      <w:ind w:left="94"/>
    </w:pPr>
  </w:style>
  <w:style w:type="paragraph" w:styleId="BalloonText">
    <w:name w:val="Balloon Text"/>
    <w:basedOn w:val="Normal"/>
    <w:link w:val="BalloonTextChar"/>
    <w:uiPriority w:val="99"/>
    <w:semiHidden w:val="1"/>
    <w:unhideWhenUsed w:val="1"/>
    <w:rsid w:val="008C79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C79B8"/>
    <w:rPr>
      <w:rFonts w:ascii="Lucida Grande" w:cs="Calibri" w:eastAsia="Calibri" w:hAnsi="Lucida Grande"/>
      <w:sz w:val="18"/>
      <w:szCs w:val="18"/>
    </w:rPr>
  </w:style>
  <w:style w:type="character" w:styleId="Heading2Char" w:customStyle="1">
    <w:name w:val="Heading 2 Char"/>
    <w:basedOn w:val="DefaultParagraphFont"/>
    <w:link w:val="Heading2"/>
    <w:uiPriority w:val="9"/>
    <w:semiHidden w:val="1"/>
    <w:rsid w:val="00DD6BD5"/>
    <w:rPr>
      <w:rFonts w:asciiTheme="majorHAnsi" w:cstheme="majorBidi" w:eastAsiaTheme="majorEastAsia" w:hAnsiTheme="majorHAnsi"/>
      <w:color w:val="365f91" w:themeColor="accent1" w:themeShade="0000BF"/>
      <w:sz w:val="26"/>
      <w:szCs w:val="26"/>
    </w:rPr>
  </w:style>
  <w:style w:type="paragraph" w:styleId="TOC1">
    <w:name w:val="toc 1"/>
    <w:basedOn w:val="Normal"/>
    <w:uiPriority w:val="1"/>
    <w:qFormat w:val="1"/>
    <w:rsid w:val="00DD6BD5"/>
    <w:pPr>
      <w:spacing w:before="119"/>
      <w:ind w:left="502" w:hanging="370"/>
    </w:pPr>
    <w:rPr>
      <w:rFonts w:ascii="Arial" w:cs="Arial" w:eastAsia="Arial" w:hAnsi="Arial"/>
      <w:lang w:val="en-GB"/>
    </w:rPr>
  </w:style>
  <w:style w:type="paragraph" w:styleId="Title">
    <w:name w:val="Title"/>
    <w:basedOn w:val="Normal"/>
    <w:link w:val="TitleChar"/>
    <w:uiPriority w:val="10"/>
    <w:qFormat w:val="1"/>
    <w:rsid w:val="00DD6BD5"/>
    <w:pPr>
      <w:spacing w:before="86"/>
      <w:ind w:left="255" w:right="1721" w:hanging="123"/>
    </w:pPr>
    <w:rPr>
      <w:rFonts w:ascii="Arial" w:cs="Arial" w:eastAsia="Arial" w:hAnsi="Arial"/>
      <w:b w:val="1"/>
      <w:bCs w:val="1"/>
      <w:sz w:val="44"/>
      <w:szCs w:val="44"/>
      <w:lang w:val="en-GB"/>
    </w:rPr>
  </w:style>
  <w:style w:type="character" w:styleId="TitleChar" w:customStyle="1">
    <w:name w:val="Title Char"/>
    <w:basedOn w:val="DefaultParagraphFont"/>
    <w:link w:val="Title"/>
    <w:uiPriority w:val="10"/>
    <w:rsid w:val="00DD6BD5"/>
    <w:rPr>
      <w:rFonts w:ascii="Arial" w:cs="Arial" w:eastAsia="Arial" w:hAnsi="Arial"/>
      <w:b w:val="1"/>
      <w:bCs w:val="1"/>
      <w:sz w:val="44"/>
      <w:szCs w:val="44"/>
      <w:lang w:val="en-GB"/>
    </w:rPr>
  </w:style>
  <w:style w:type="paragraph" w:styleId="NoSpacing">
    <w:name w:val="No Spacing"/>
    <w:uiPriority w:val="1"/>
    <w:qFormat w:val="1"/>
    <w:rsid w:val="00DD6BD5"/>
    <w:rPr>
      <w:rFonts w:ascii="Calibri" w:cs="Calibri" w:eastAsia="Calibri" w:hAnsi="Calibri"/>
    </w:rPr>
  </w:style>
  <w:style w:type="paragraph" w:styleId="Footer">
    <w:name w:val="footer"/>
    <w:basedOn w:val="Normal"/>
    <w:link w:val="FooterChar"/>
    <w:uiPriority w:val="99"/>
    <w:unhideWhenUsed w:val="1"/>
    <w:rsid w:val="00CE22B3"/>
    <w:pPr>
      <w:tabs>
        <w:tab w:val="center" w:pos="4513"/>
        <w:tab w:val="right" w:pos="9026"/>
      </w:tabs>
    </w:pPr>
  </w:style>
  <w:style w:type="character" w:styleId="FooterChar" w:customStyle="1">
    <w:name w:val="Footer Char"/>
    <w:basedOn w:val="DefaultParagraphFont"/>
    <w:link w:val="Footer"/>
    <w:uiPriority w:val="99"/>
    <w:rsid w:val="00CE22B3"/>
    <w:rPr>
      <w:rFonts w:ascii="Calibri" w:cs="Calibri" w:eastAsia="Calibri" w:hAnsi="Calibri"/>
    </w:rPr>
  </w:style>
  <w:style w:type="character" w:styleId="PageNumber">
    <w:name w:val="page number"/>
    <w:basedOn w:val="DefaultParagraphFont"/>
    <w:uiPriority w:val="99"/>
    <w:semiHidden w:val="1"/>
    <w:unhideWhenUsed w:val="1"/>
    <w:rsid w:val="00CE22B3"/>
  </w:style>
  <w:style w:type="table" w:styleId="TableGrid">
    <w:name w:val="Table Grid"/>
    <w:basedOn w:val="TableNormal"/>
    <w:uiPriority w:val="59"/>
    <w:rsid w:val="00CE22B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co.org.uk/media/for-organisations/documents/2014223/subject-access-code-of-practice.pdf" TargetMode="External"/><Relationship Id="rId22" Type="http://schemas.openxmlformats.org/officeDocument/2006/relationships/hyperlink" Target="https://ico.org.uk/media/for-organisations/documents/1542/cctv-code-of-practice.pdf" TargetMode="External"/><Relationship Id="rId21" Type="http://schemas.openxmlformats.org/officeDocument/2006/relationships/hyperlink" Target="https://ico.org.uk/media/for-organisations/documents/1542/cctv-code-of-practice.pdf" TargetMode="External"/><Relationship Id="rId24" Type="http://schemas.openxmlformats.org/officeDocument/2006/relationships/hyperlink" Target="http://www.legislation.gov.uk/uksi/2005/1437/regulation/5/made" TargetMode="External"/><Relationship Id="rId23" Type="http://schemas.openxmlformats.org/officeDocument/2006/relationships/hyperlink" Target="http://www.legislation.gov.uk/uksi/2005/1437/regulation/5/ma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6" Type="http://schemas.openxmlformats.org/officeDocument/2006/relationships/hyperlink" Target="https://ico.org.uk/for-organisations/guide-to-the-general-data-protection-regulation-gdpr/personal-data-breaches/" TargetMode="External"/><Relationship Id="rId25" Type="http://schemas.openxmlformats.org/officeDocument/2006/relationships/hyperlink" Target="http://www.legislation.gov.uk/uksi/2005/1437/regulation/5/made" TargetMode="External"/><Relationship Id="rId28" Type="http://schemas.openxmlformats.org/officeDocument/2006/relationships/hyperlink" Target="https://ico.org.uk/for-organisations/report-a-breach/" TargetMode="External"/><Relationship Id="rId27" Type="http://schemas.openxmlformats.org/officeDocument/2006/relationships/hyperlink" Target="https://ico.org.uk/for-organisations/guide-to-the-general-data-protection-regulation-gdpr/personal-data-breach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ico.org.uk/for-organisations/report-a-breach/" TargetMode="External"/><Relationship Id="rId7" Type="http://schemas.openxmlformats.org/officeDocument/2006/relationships/image" Target="media/image1.jpg"/><Relationship Id="rId8" Type="http://schemas.openxmlformats.org/officeDocument/2006/relationships/footer" Target="footer2.xml"/><Relationship Id="rId11" Type="http://schemas.openxmlformats.org/officeDocument/2006/relationships/hyperlink" Target="http://data.consilium.europa.eu/doc/document/ST-5419-2016-INIT/en/pdf" TargetMode="External"/><Relationship Id="rId10" Type="http://schemas.openxmlformats.org/officeDocument/2006/relationships/footer" Target="footer3.xml"/><Relationship Id="rId13" Type="http://schemas.openxmlformats.org/officeDocument/2006/relationships/hyperlink" Target="http://data.consilium.europa.eu/doc/document/ST-5419-2016-INIT/en/pdf" TargetMode="External"/><Relationship Id="rId12" Type="http://schemas.openxmlformats.org/officeDocument/2006/relationships/hyperlink" Target="http://data.consilium.europa.eu/doc/document/ST-5419-2016-INIT/en/pdf" TargetMode="External"/><Relationship Id="rId15" Type="http://schemas.openxmlformats.org/officeDocument/2006/relationships/hyperlink" Target="https://publications.parliament.uk/pa/bills/cbill/2017-2019/0153/18153.pdf" TargetMode="External"/><Relationship Id="rId14" Type="http://schemas.openxmlformats.org/officeDocument/2006/relationships/hyperlink" Target="https://publications.parliament.uk/pa/bills/cbill/2017-2019/0153/18153.pdf" TargetMode="External"/><Relationship Id="rId17" Type="http://schemas.openxmlformats.org/officeDocument/2006/relationships/hyperlink" Target="https://ico.org.uk/for-organisations/guide-to-the-general-data-protection-regulation-gdpr/" TargetMode="External"/><Relationship Id="rId16" Type="http://schemas.openxmlformats.org/officeDocument/2006/relationships/hyperlink" Target="https://ico.org.uk/for-organisations/guide-to-the-general-data-protection-regulation-gdpr/" TargetMode="External"/><Relationship Id="rId19" Type="http://schemas.openxmlformats.org/officeDocument/2006/relationships/hyperlink" Target="https://ico.org.uk/media/for-organisations/documents/2014223/subject-access-code-of-practice.pdf" TargetMode="External"/><Relationship Id="rId18" Type="http://schemas.openxmlformats.org/officeDocument/2006/relationships/hyperlink" Target="https://ico.org.uk/media/for-organisations/documents/2014223/subject-access-code-of-practic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aMpMpXar2dIPzf/AbM3h7ceJA==">CgMxLjA4AHIhMVppZ2NSOE9oSXJHSWpyZWI3QkF6cFNmUWJYTFY2Rjdn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